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1F" w:rsidRPr="00662A1F" w:rsidRDefault="000B0CE8" w:rsidP="00662A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ПРОБЛЕМЫ МЯСНОЙ И МОЛОЧНОЙ</w:t>
      </w:r>
    </w:p>
    <w:p w:rsidR="00662A1F" w:rsidRPr="00662A1F" w:rsidRDefault="000B0CE8" w:rsidP="00662A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ПРОМЫШЛЕННСТИ</w:t>
      </w:r>
    </w:p>
    <w:p w:rsidR="00662A1F" w:rsidRPr="000B0CE8" w:rsidRDefault="000B0CE8" w:rsidP="00662A1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CE8">
        <w:rPr>
          <w:rFonts w:ascii="Times New Roman" w:hAnsi="Times New Roman" w:cs="Times New Roman"/>
          <w:i/>
          <w:sz w:val="28"/>
          <w:szCs w:val="28"/>
        </w:rPr>
        <w:t>А.Н. Косарева</w:t>
      </w:r>
      <w:r w:rsidR="00662A1F" w:rsidRPr="000B0CE8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662A1F" w:rsidRPr="000B0CE8" w:rsidRDefault="00662A1F" w:rsidP="00662A1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CE8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профессиональное                   </w:t>
      </w:r>
    </w:p>
    <w:p w:rsidR="00662A1F" w:rsidRPr="000B0CE8" w:rsidRDefault="00662A1F" w:rsidP="00662A1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CE8">
        <w:rPr>
          <w:rFonts w:ascii="Times New Roman" w:hAnsi="Times New Roman" w:cs="Times New Roman"/>
          <w:i/>
          <w:sz w:val="28"/>
          <w:szCs w:val="28"/>
        </w:rPr>
        <w:t>образовательное учреждение Республики Мордовия</w:t>
      </w:r>
    </w:p>
    <w:p w:rsidR="00662A1F" w:rsidRPr="000B0CE8" w:rsidRDefault="00641793" w:rsidP="00662A1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CE8">
        <w:rPr>
          <w:rFonts w:ascii="Times New Roman" w:hAnsi="Times New Roman" w:cs="Times New Roman"/>
          <w:i/>
          <w:sz w:val="28"/>
          <w:szCs w:val="28"/>
        </w:rPr>
        <w:t>«Краснослобо</w:t>
      </w:r>
      <w:r w:rsidR="00662A1F" w:rsidRPr="000B0CE8">
        <w:rPr>
          <w:rFonts w:ascii="Times New Roman" w:hAnsi="Times New Roman" w:cs="Times New Roman"/>
          <w:i/>
          <w:sz w:val="28"/>
          <w:szCs w:val="28"/>
        </w:rPr>
        <w:t>дский аграрный техникум»</w:t>
      </w:r>
    </w:p>
    <w:p w:rsidR="00662A1F" w:rsidRPr="00662A1F" w:rsidRDefault="00662A1F" w:rsidP="00662A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   Мясная, молочная  и перерабатывающая промышленность России – одна из стратегических отраслей экономики, призванная обеспечивать устойчивое снабжение населения необходимыми качественными продуктами питания. На долю этой отрасли промышленности приходится более половины продовольственного товарооборота. За годы осуществления реформ в развитии мясной, молочной и перерабатывающей промышленности в результате просчетов в организационной, финансовой, кредитной и внешнеторговой политике проявились негативные тенденции, приведшие к катастрофическому снижению объемов производства продукции, ухудшению обеспечения населения отечественными продовольственными товарами, что является одной из причин социальной напряженности в обществе. Ухудшение питания населения в последние годы влечет за собой необратимые демографические изменения, увеличивает социальную и межрегиональную напряженность.</w:t>
      </w: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  Мясная, молочная и перерабатывающая промышленность является одним из самых слабых звеньев агропромышленного комплекса в результате остаточного принципа формирования и материально-технического обеспечения промышленности. Уровень развития этой промышленности определяет жизнеобеспеченность населения, и является важной частью продовольственной безопасности государств. Объемы капитальных вложений в пищевую и перерабатывающую промышленности с учетом всех источников финансирования, включая собственные средства предприятий, сократилось в 10 раз. Из-за отсутствия средств и в ряде случаев из-за их распыления заморожено строительство большого количества объектов. Износ и выбытие основных </w:t>
      </w:r>
      <w:r w:rsidRPr="00662A1F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 стали опережать их ввод в действие, степень износа этих фондов.</w:t>
      </w: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 Недостаточность государственной поддержки вынуждает предприятия перерабатывать сельскохозяйственное сырье на давальческих условиях через посредников, приобретающих сырье у сельхозпроизводителей по демпинговым ценам. При этом прибыль от результатов производства в значительной степени остается у посреднических организаций, а интересы сельхозпроизводителей и переработчиков ущемляется. В настоящее время функционирует целый ряд коммерческих отраслей организаций, таких как Союз товаропроизводителей пищевой и перерабатывающей промышленности, Мясной союз, Союзконсервмолоко, Росмясомолпром, производственно-коммерческие фирмы Масло, Росконсерв и др, объединяющие на добровольной основе значительную часть предприятий отраслей промышленности и призванные защищать их интересы. Однако непосредственные производители соответствующей сельскохозяйственной продукции в этих организациях не представлены. Одной из причин невыполнения Федеральной программы  стабилизации и развития агропромышленного производства в РФ за годы реформ является отсутствие эффективной системы управления Федеральным сектором агропромышленного комплекса и государственного регулирования секторами частной и смешанной форм собственности. Поэтому важным фактором реформирования мясной, молочной и перерабатывающей промышленности должна стать агропромышленная интеграция, отраслевых региональных союзов и ассоциаций товаропроизводителей, агрокомбинатов и иных формирований по производству, переработке, хранению и торговле сельскохозяйственной продукции и продовольственными товарами. По-прежнему выявляются многочисленные факты ввоза и реализации импортных некачественных и фальсифицированных товаров. По этой причине ажиотажный спрос на импортное продовольствие резко снизилось. В связи с вступлением России во Всемирную торговую организацию особенно актуальной становится необходимость усиления роли государства в обеспечении повышения качества </w:t>
      </w:r>
      <w:r w:rsidRPr="00662A1F">
        <w:rPr>
          <w:rFonts w:ascii="Times New Roman" w:hAnsi="Times New Roman" w:cs="Times New Roman"/>
          <w:sz w:val="28"/>
          <w:szCs w:val="28"/>
        </w:rPr>
        <w:lastRenderedPageBreak/>
        <w:t>продукции агропромышленного комплекса. Потребуется выработать единые требования к качеству продукции, гармонизировать основные показатели ее безопасности, действующие в России и других странах. Как известно, государственное регулирование повышения качества продукции осуществляется прежде всего через стандартизацию и сертификацию.</w:t>
      </w: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 Республика Мордовия является индустриально аграрным регионом, располагающим значительным производственным потенциалом. Для республики сельскохозяйственное производство является традиционной отраслью. В настоящее время ситуация в агропромышленном комплексе характеризуется ростом объемов производства. Значимость сельского хозяйства как отрасли экономики в Республики Мордовия обусловливается тем, что в сельской местности проживает 37,5% населения (в Российской Федерации 25,73%). В республике сельское хозяйство динамично развивается и очень перспективная отрасль экономики, одна из лучших в стране.                Агропромышленный комплекс Республики Мордовия вносит значительный вклад в развитие сельского хозяйства Приволжского федерального округа. По производству животноводческой продукции на душу населения республика еще больше укрепила свои лидерские позиции среди регионов России. По производству молока и яйца Мордовия занимает первое место среди регионов Приволжского Округа, мяса скота и птицы второе место.</w:t>
      </w: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Ведущей отраслью сельскохозяйственного производства республики является животноводство55%(молочно-мясное скотоводство, птицеводство, свиноводство). По состоянию на 1 января 2017 года имеется 217,6 тыс. голов крупного рогатого скота, 77,6 тыс. голов коров, из них в общественном секторе 66,5тыс голов коров, в ЛПХ граждан 11,1тыс.голов.Годовой объем производства мяса скота и птицы составил 279 тыс.тонн. Произведено 1 млрд.422млн.яиц.                                                                                                                                                                Молочное скотоводство приоритетная подотрасль  сельского хозяйства республики Мордовия. Успех решения многих важных экономических и социальных проблем в республике во многом зависит от того, как в ближайшие </w:t>
      </w:r>
      <w:r w:rsidRPr="00662A1F">
        <w:rPr>
          <w:rFonts w:ascii="Times New Roman" w:hAnsi="Times New Roman" w:cs="Times New Roman"/>
          <w:sz w:val="28"/>
          <w:szCs w:val="28"/>
        </w:rPr>
        <w:lastRenderedPageBreak/>
        <w:t>годы будет развиваться именно эти направления отрасли животноводств. Молочный подкомплекс Республики Мордовия по своему значению позволяет производителю использовать трудовые и материальные ресурсы в течение всего года, обеспечить занятость населения и снабжение его молоком.         Показатели потребления продукции животноводства на душу населения являются основными показателями, характеризующими благополучие нации. Молочное скотоводство служит источником очень важных и ценных продуктов питания: молока, мяса, являясь также источником сырья для промышленности.    В молоке содержатся все необходимые питательные вещества, поэтому оно является практически незаменимой основой питания в детском возрасте как у людей, так и животных. Ни один из пищевых продуктов, известных человеку не может конкурировать с ним по многообразному составу, так как в нем имеются почти все известные в настоящее время витамины.</w:t>
      </w:r>
    </w:p>
    <w:p w:rsidR="00662A1F" w:rsidRPr="00662A1F" w:rsidRDefault="00662A1F" w:rsidP="00662A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Проблемы питания – это и социально-экономические, и национальные, решение которых индивидуально для страны и регионов. Все это призвано сохранить здоровье человека.</w:t>
      </w:r>
    </w:p>
    <w:p w:rsidR="00662A1F" w:rsidRPr="00662A1F" w:rsidRDefault="00662A1F" w:rsidP="00662A1F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62A1F" w:rsidRPr="00662A1F" w:rsidRDefault="00662A1F" w:rsidP="00662A1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 xml:space="preserve">                    Библиографический список:</w:t>
      </w:r>
    </w:p>
    <w:p w:rsidR="00662A1F" w:rsidRPr="00662A1F" w:rsidRDefault="00662A1F" w:rsidP="00662A1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>1.Официальный сайт Министерства сельского хозяйства и продовольствия Республики Мордовия (Электронный ресурс).</w:t>
      </w:r>
    </w:p>
    <w:p w:rsidR="00662A1F" w:rsidRPr="00662A1F" w:rsidRDefault="00662A1F" w:rsidP="00662A1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>2.Постановление Правительства Республики Мордовия от № 404 «О государственной программе Республики Мордовия развития сельскохозяйственной продукции, сырья и продовольствия на  годы».Электронный ресурс. Справочно-правовая система «Кодекс».</w:t>
      </w:r>
    </w:p>
    <w:p w:rsidR="00662A1F" w:rsidRPr="00662A1F" w:rsidRDefault="00662A1F" w:rsidP="00662A1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>3.КормишкинЕ.Д.,Крутова И.Н. ,Семенова Н.Н., Саушева О.О. Агропромышленный комплекс Республики Мордовия: состояние и перспективы развития. Управление экономическими системами.</w:t>
      </w:r>
    </w:p>
    <w:p w:rsidR="0061207C" w:rsidRPr="008563AD" w:rsidRDefault="00662A1F" w:rsidP="000B0CE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A1F">
        <w:rPr>
          <w:rFonts w:ascii="Times New Roman" w:hAnsi="Times New Roman" w:cs="Times New Roman"/>
          <w:sz w:val="28"/>
          <w:szCs w:val="28"/>
        </w:rPr>
        <w:t>5. Интернет-ресурсы.</w:t>
      </w:r>
    </w:p>
    <w:sectPr w:rsidR="0061207C" w:rsidRPr="008563AD" w:rsidSect="001C5242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5D" w:rsidRDefault="000E575D" w:rsidP="006346FE">
      <w:pPr>
        <w:spacing w:after="0" w:line="240" w:lineRule="auto"/>
      </w:pPr>
      <w:r>
        <w:separator/>
      </w:r>
    </w:p>
  </w:endnote>
  <w:endnote w:type="continuationSeparator" w:id="1">
    <w:p w:rsidR="000E575D" w:rsidRDefault="000E575D" w:rsidP="0063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5D" w:rsidRDefault="000E575D" w:rsidP="006346FE">
      <w:pPr>
        <w:spacing w:after="0" w:line="240" w:lineRule="auto"/>
      </w:pPr>
      <w:r>
        <w:separator/>
      </w:r>
    </w:p>
  </w:footnote>
  <w:footnote w:type="continuationSeparator" w:id="1">
    <w:p w:rsidR="000E575D" w:rsidRDefault="000E575D" w:rsidP="0063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E6D"/>
    <w:multiLevelType w:val="hybridMultilevel"/>
    <w:tmpl w:val="6A7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0EEA"/>
    <w:multiLevelType w:val="hybridMultilevel"/>
    <w:tmpl w:val="A74CB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184E15"/>
    <w:multiLevelType w:val="hybridMultilevel"/>
    <w:tmpl w:val="A25E83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3AD"/>
    <w:rsid w:val="0000298B"/>
    <w:rsid w:val="00006C40"/>
    <w:rsid w:val="00010773"/>
    <w:rsid w:val="00015BD9"/>
    <w:rsid w:val="0002652B"/>
    <w:rsid w:val="000333A2"/>
    <w:rsid w:val="00040927"/>
    <w:rsid w:val="0004482D"/>
    <w:rsid w:val="000A6CC1"/>
    <w:rsid w:val="000B0CE8"/>
    <w:rsid w:val="000E575D"/>
    <w:rsid w:val="00105E71"/>
    <w:rsid w:val="0016698E"/>
    <w:rsid w:val="001B1FA3"/>
    <w:rsid w:val="001C5242"/>
    <w:rsid w:val="001D0182"/>
    <w:rsid w:val="001E2CB7"/>
    <w:rsid w:val="00203D01"/>
    <w:rsid w:val="0023455B"/>
    <w:rsid w:val="00236313"/>
    <w:rsid w:val="00337244"/>
    <w:rsid w:val="003551FD"/>
    <w:rsid w:val="00391821"/>
    <w:rsid w:val="003C2669"/>
    <w:rsid w:val="003E2533"/>
    <w:rsid w:val="00400A6B"/>
    <w:rsid w:val="00441ED7"/>
    <w:rsid w:val="004621D8"/>
    <w:rsid w:val="00486BA0"/>
    <w:rsid w:val="00491D2B"/>
    <w:rsid w:val="004A2BCD"/>
    <w:rsid w:val="004E09F1"/>
    <w:rsid w:val="004F1B17"/>
    <w:rsid w:val="005100B3"/>
    <w:rsid w:val="0052063C"/>
    <w:rsid w:val="005329C1"/>
    <w:rsid w:val="005408CB"/>
    <w:rsid w:val="005F3305"/>
    <w:rsid w:val="0061207C"/>
    <w:rsid w:val="006346FE"/>
    <w:rsid w:val="00641793"/>
    <w:rsid w:val="00662A1F"/>
    <w:rsid w:val="00693973"/>
    <w:rsid w:val="006C2DCB"/>
    <w:rsid w:val="006C5295"/>
    <w:rsid w:val="00732C9C"/>
    <w:rsid w:val="00756B09"/>
    <w:rsid w:val="007C718A"/>
    <w:rsid w:val="00833BBA"/>
    <w:rsid w:val="00834E02"/>
    <w:rsid w:val="008563AD"/>
    <w:rsid w:val="0086180F"/>
    <w:rsid w:val="00887819"/>
    <w:rsid w:val="008D3980"/>
    <w:rsid w:val="008E33AE"/>
    <w:rsid w:val="00902799"/>
    <w:rsid w:val="009178DB"/>
    <w:rsid w:val="00984C09"/>
    <w:rsid w:val="0098728A"/>
    <w:rsid w:val="009B0725"/>
    <w:rsid w:val="009C0E4E"/>
    <w:rsid w:val="009C6250"/>
    <w:rsid w:val="009D30C2"/>
    <w:rsid w:val="009E2D5C"/>
    <w:rsid w:val="00A53018"/>
    <w:rsid w:val="00A57638"/>
    <w:rsid w:val="00A71E44"/>
    <w:rsid w:val="00B11475"/>
    <w:rsid w:val="00B25C80"/>
    <w:rsid w:val="00BA5230"/>
    <w:rsid w:val="00BD5D8D"/>
    <w:rsid w:val="00C34FC1"/>
    <w:rsid w:val="00C554AA"/>
    <w:rsid w:val="00C6256C"/>
    <w:rsid w:val="00CB293B"/>
    <w:rsid w:val="00CE6F25"/>
    <w:rsid w:val="00CE71B2"/>
    <w:rsid w:val="00D75FAA"/>
    <w:rsid w:val="00DA0E8A"/>
    <w:rsid w:val="00E0794C"/>
    <w:rsid w:val="00E1180D"/>
    <w:rsid w:val="00E271C8"/>
    <w:rsid w:val="00E85E42"/>
    <w:rsid w:val="00E87C5C"/>
    <w:rsid w:val="00EA5F8A"/>
    <w:rsid w:val="00EE5341"/>
    <w:rsid w:val="00F14079"/>
    <w:rsid w:val="00F8075D"/>
    <w:rsid w:val="00FB71FD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FE"/>
  </w:style>
  <w:style w:type="paragraph" w:styleId="a5">
    <w:name w:val="footer"/>
    <w:basedOn w:val="a"/>
    <w:link w:val="a6"/>
    <w:uiPriority w:val="99"/>
    <w:semiHidden/>
    <w:unhideWhenUsed/>
    <w:rsid w:val="0063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6FE"/>
  </w:style>
  <w:style w:type="paragraph" w:styleId="a7">
    <w:name w:val="List Paragraph"/>
    <w:basedOn w:val="a"/>
    <w:uiPriority w:val="34"/>
    <w:qFormat/>
    <w:rsid w:val="0004482D"/>
    <w:pPr>
      <w:ind w:left="720"/>
      <w:contextualSpacing/>
    </w:pPr>
  </w:style>
  <w:style w:type="table" w:styleId="a8">
    <w:name w:val="Table Grid"/>
    <w:basedOn w:val="a1"/>
    <w:uiPriority w:val="59"/>
    <w:rsid w:val="00E2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8CF5-A770-42B9-9BE7-E8141C62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Metodist</cp:lastModifiedBy>
  <cp:revision>4</cp:revision>
  <dcterms:created xsi:type="dcterms:W3CDTF">2018-04-26T04:38:00Z</dcterms:created>
  <dcterms:modified xsi:type="dcterms:W3CDTF">2018-05-23T11:45:00Z</dcterms:modified>
</cp:coreProperties>
</file>