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46" w:rsidRPr="00986CF0" w:rsidRDefault="00F40607" w:rsidP="00986CF0">
      <w:pPr>
        <w:spacing w:line="360" w:lineRule="auto"/>
        <w:ind w:right="0" w:firstLine="0"/>
        <w:jc w:val="center"/>
        <w:rPr>
          <w:b/>
        </w:rPr>
      </w:pPr>
      <w:r>
        <w:rPr>
          <w:b/>
        </w:rPr>
        <w:t>ПРОИЗВОДСТВО ЭНЕРГЕТИЧЕСКИХ НАПИТКОВ КАК ПУТЬ РЕШЕНИЯ ПРОБЛЕМЫ МОЛОЧНОЙ СЫВОРОТКИ</w:t>
      </w:r>
    </w:p>
    <w:p w:rsidR="004470B4" w:rsidRPr="00036356" w:rsidRDefault="00036356" w:rsidP="00986CF0">
      <w:pPr>
        <w:spacing w:line="360" w:lineRule="auto"/>
        <w:ind w:right="0" w:firstLine="0"/>
        <w:jc w:val="center"/>
        <w:rPr>
          <w:i/>
          <w:color w:val="000000" w:themeColor="text1"/>
          <w:szCs w:val="28"/>
        </w:rPr>
      </w:pPr>
      <w:r>
        <w:rPr>
          <w:i/>
          <w:szCs w:val="28"/>
        </w:rPr>
        <w:t>А.И. Гусев</w:t>
      </w:r>
      <w:r w:rsidR="00986CF0" w:rsidRPr="00036356">
        <w:rPr>
          <w:i/>
          <w:szCs w:val="28"/>
        </w:rPr>
        <w:t>,</w:t>
      </w:r>
      <w:r>
        <w:rPr>
          <w:i/>
          <w:szCs w:val="28"/>
        </w:rPr>
        <w:t xml:space="preserve"> Т.Н. </w:t>
      </w:r>
      <w:r w:rsidR="00DD5C9D" w:rsidRPr="00036356">
        <w:rPr>
          <w:i/>
          <w:color w:val="000000" w:themeColor="text1"/>
          <w:szCs w:val="28"/>
        </w:rPr>
        <w:t xml:space="preserve">Прокопович </w:t>
      </w:r>
    </w:p>
    <w:p w:rsidR="00986CF0" w:rsidRDefault="00986CF0" w:rsidP="00986CF0">
      <w:pPr>
        <w:spacing w:line="360" w:lineRule="auto"/>
        <w:ind w:right="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К</w:t>
      </w:r>
      <w:r w:rsidRPr="006B1E5D">
        <w:rPr>
          <w:i/>
          <w:szCs w:val="28"/>
        </w:rPr>
        <w:t>раевое</w:t>
      </w:r>
      <w:proofErr w:type="gramEnd"/>
      <w:r w:rsidRPr="006B1E5D">
        <w:rPr>
          <w:i/>
          <w:szCs w:val="28"/>
        </w:rPr>
        <w:t xml:space="preserve"> государственное бюджетное профессиональное образовательное учреждение «Красноярский технологический техникум пищевой промышленности»</w:t>
      </w:r>
    </w:p>
    <w:p w:rsidR="00FD36C3" w:rsidRDefault="00FD36C3" w:rsidP="00986CF0">
      <w:pPr>
        <w:spacing w:line="360" w:lineRule="auto"/>
        <w:ind w:right="0" w:firstLine="0"/>
        <w:jc w:val="center"/>
        <w:rPr>
          <w:i/>
          <w:szCs w:val="28"/>
        </w:rPr>
      </w:pPr>
    </w:p>
    <w:p w:rsidR="00223B39" w:rsidRPr="008C66A2" w:rsidRDefault="00223B39" w:rsidP="00986CF0">
      <w:pPr>
        <w:spacing w:line="360" w:lineRule="auto"/>
        <w:ind w:right="0"/>
      </w:pPr>
      <w:r>
        <w:t>По данным маркетинговых исследований, в России наблюдается устойчивый рост продаж энергетических напитков (</w:t>
      </w:r>
      <w:proofErr w:type="spellStart"/>
      <w:r>
        <w:t>Nielsen</w:t>
      </w:r>
      <w:proofErr w:type="spellEnd"/>
      <w:r>
        <w:t xml:space="preserve"> 2016). Популярности энергетических напитков способствуют их тонизирующие свойства, повсеместная распространенность и дешевизна</w:t>
      </w:r>
      <w:r w:rsidR="008C66A2">
        <w:t xml:space="preserve"> </w:t>
      </w:r>
      <w:r w:rsidR="008C66A2" w:rsidRPr="008C66A2">
        <w:t>[</w:t>
      </w:r>
      <w:r w:rsidR="007D780A">
        <w:fldChar w:fldCharType="begin"/>
      </w:r>
      <w:r w:rsidR="008C66A2">
        <w:instrText xml:space="preserve"> REF _Ref512551908 \r \h </w:instrText>
      </w:r>
      <w:r w:rsidR="007D780A">
        <w:fldChar w:fldCharType="separate"/>
      </w:r>
      <w:r w:rsidR="00B43FB7">
        <w:t>3</w:t>
      </w:r>
      <w:r w:rsidR="007D780A">
        <w:fldChar w:fldCharType="end"/>
      </w:r>
      <w:r w:rsidR="008C66A2" w:rsidRPr="008C66A2">
        <w:t>].</w:t>
      </w:r>
    </w:p>
    <w:p w:rsidR="00223B39" w:rsidRDefault="00223B39" w:rsidP="00986CF0">
      <w:pPr>
        <w:spacing w:line="360" w:lineRule="auto"/>
        <w:ind w:right="0"/>
      </w:pPr>
      <w:proofErr w:type="gramStart"/>
      <w:r>
        <w:t xml:space="preserve">Энергетиками обычно называют безалкогольные и слабоалкогольные газированные напитки, содержащие различные тонизирующие биологически активные вещества – кофеин, экстракты </w:t>
      </w:r>
      <w:proofErr w:type="spellStart"/>
      <w:r>
        <w:t>гуараны</w:t>
      </w:r>
      <w:proofErr w:type="spellEnd"/>
      <w:r>
        <w:t>, женьшеня, мате, аминокислоту таурин, алкалоиды, какао, теобромин и теофиллин, а также углеводы [</w:t>
      </w:r>
      <w:r w:rsidR="007D780A">
        <w:fldChar w:fldCharType="begin"/>
      </w:r>
      <w:r w:rsidR="008C66A2">
        <w:instrText xml:space="preserve"> REF _Ref512552156 \r \h </w:instrText>
      </w:r>
      <w:r w:rsidR="007D780A">
        <w:fldChar w:fldCharType="separate"/>
      </w:r>
      <w:r w:rsidR="00B43FB7">
        <w:t>4</w:t>
      </w:r>
      <w:r w:rsidR="007D780A">
        <w:fldChar w:fldCharType="end"/>
      </w:r>
      <w:r>
        <w:t xml:space="preserve">]. </w:t>
      </w:r>
      <w:proofErr w:type="gramEnd"/>
    </w:p>
    <w:p w:rsidR="00223B39" w:rsidRPr="002E0D46" w:rsidRDefault="00223B39" w:rsidP="00986CF0">
      <w:pPr>
        <w:spacing w:line="360" w:lineRule="auto"/>
        <w:ind w:right="0"/>
      </w:pPr>
      <w:r>
        <w:t>Есть в «энергетике» и витамины, имеющие непосредственное отношение к энергетическому обмену организма: аскорбиновая кислота, В</w:t>
      </w:r>
      <w:proofErr w:type="gramStart"/>
      <w:r>
        <w:t>1</w:t>
      </w:r>
      <w:proofErr w:type="gramEnd"/>
      <w:r>
        <w:t>, В2, ВЗ, В5, В6, В12, ниацин. Причем некоторые витамины введены в количестве необходимой суточной дозы взрослого человека, что совсем неплохо. В целом назначение этих напитков - повысить тот самый энергетический обмен, жизненный тонус организма, и это удаётся примерно на 20-30%.</w:t>
      </w:r>
    </w:p>
    <w:p w:rsidR="00223B39" w:rsidRPr="00231B69" w:rsidRDefault="00231B69" w:rsidP="00986CF0">
      <w:pPr>
        <w:spacing w:line="360" w:lineRule="auto"/>
        <w:ind w:right="0"/>
      </w:pPr>
      <w:r>
        <w:t xml:space="preserve">Наряду с этим молочная промышленность всего мира ежедневно сталкивается с проблемой переработки молочной сыворотки. </w:t>
      </w:r>
      <w:r w:rsidR="00223B39" w:rsidRPr="002E0D46">
        <w:t>Мировое производство молочных сыворотки оценивается в 80 млн. тонн и только третья часть ее подвергается промышленной переработке. Большое количество сыворотки сливается в канализацию, что наносит непоправимый ущерб окружающей среде и экономике предприятий.</w:t>
      </w:r>
    </w:p>
    <w:p w:rsidR="00223B39" w:rsidRPr="002E0D46" w:rsidRDefault="00223B39" w:rsidP="00986CF0">
      <w:pPr>
        <w:spacing w:line="360" w:lineRule="auto"/>
        <w:ind w:right="0"/>
      </w:pPr>
      <w:r w:rsidRPr="002E0D46">
        <w:t xml:space="preserve">В настоящее время внимание практиков и исследований придается вопросам переработки молочной сыворотки, в т.ч. казеиновой, </w:t>
      </w:r>
      <w:proofErr w:type="spellStart"/>
      <w:r w:rsidRPr="002E0D46">
        <w:t>подсырной</w:t>
      </w:r>
      <w:proofErr w:type="spellEnd"/>
      <w:r w:rsidRPr="002E0D46">
        <w:t xml:space="preserve"> и </w:t>
      </w:r>
      <w:r w:rsidRPr="002E0D46">
        <w:lastRenderedPageBreak/>
        <w:t>творожной. Проблема использований молочной сыворотки практически не решена ни в одной стране.</w:t>
      </w:r>
    </w:p>
    <w:p w:rsidR="00223B39" w:rsidRPr="002E0D46" w:rsidRDefault="00223B39" w:rsidP="00986CF0">
      <w:pPr>
        <w:spacing w:line="360" w:lineRule="auto"/>
        <w:ind w:right="0"/>
      </w:pPr>
      <w:r w:rsidRPr="002E0D46">
        <w:t xml:space="preserve">Проблема рассматривается в двух аспектах: с точки зрения рационального использования питательных веществ, содержащихся в сыворотке, как источники дополнительных пищевых ресурсов с одной стороны, а с другой, не менее важной выглядит проблема комплексной переработки и использования сыворотки с позиции экологии и защиты окружающей среды. </w:t>
      </w:r>
    </w:p>
    <w:p w:rsidR="00223B39" w:rsidRPr="008F7561" w:rsidRDefault="00231B69" w:rsidP="00986CF0">
      <w:pPr>
        <w:spacing w:line="360" w:lineRule="auto"/>
        <w:ind w:right="0"/>
      </w:pPr>
      <w:r>
        <w:t>Одним из путей частичного решения проблемы является: п</w:t>
      </w:r>
      <w:r w:rsidR="00223B39" w:rsidRPr="008F7561">
        <w:t>олучение продуктов функционального назначения, в том числе и напитков, предусматривает использование в качестве одного из основных составляющих – молочную сыворотку, которая содержит комплекс биологически активных веществ.</w:t>
      </w:r>
    </w:p>
    <w:p w:rsidR="00A93191" w:rsidRDefault="00A93191" w:rsidP="00986CF0">
      <w:pPr>
        <w:spacing w:line="360" w:lineRule="auto"/>
        <w:ind w:right="0"/>
      </w:pPr>
      <w:r w:rsidRPr="008F7561">
        <w:t xml:space="preserve">Особый интерес </w:t>
      </w:r>
      <w:proofErr w:type="gramStart"/>
      <w:r w:rsidRPr="008F7561">
        <w:t>представляет возможность</w:t>
      </w:r>
      <w:proofErr w:type="gramEnd"/>
      <w:r w:rsidRPr="008F7561">
        <w:t xml:space="preserve"> регулирования пищевой, биологической ценности</w:t>
      </w:r>
      <w:r>
        <w:t xml:space="preserve">, тонизирующих </w:t>
      </w:r>
      <w:r w:rsidRPr="008F7561">
        <w:t>и функциональных свойств напитков на основе молочной сыворотки, посредствам введения в их состав биологически активных компонентов</w:t>
      </w:r>
      <w:r>
        <w:t>,</w:t>
      </w:r>
      <w:r w:rsidRPr="008F7561">
        <w:t xml:space="preserve"> лекарственных растений и фруктовых соков, которые обогащают продукт витаминами, аминокислотами, органическими кислотами, минеральными веществами, полифенольными соединениями</w:t>
      </w:r>
      <w:r>
        <w:t xml:space="preserve"> и т.д</w:t>
      </w:r>
      <w:r w:rsidRPr="008F7561">
        <w:t>.</w:t>
      </w:r>
    </w:p>
    <w:p w:rsidR="00A93191" w:rsidRPr="002E0D46" w:rsidRDefault="00A93191" w:rsidP="00986CF0">
      <w:pPr>
        <w:spacing w:line="360" w:lineRule="auto"/>
        <w:ind w:right="0"/>
      </w:pPr>
      <w:r w:rsidRPr="002E0D46">
        <w:t xml:space="preserve">Молочная сыворотка является естественным продуктом при производстве сыров, творога, молочно-белковых концентратов и по современной классификации относится к молочному белково-углеводному сырью МБУС (взамен ранее использовавшихся побочного, вторичного, нежирного). В ней содержится около 50% сухих веществ молока, до 200 различных соединений, в том числе </w:t>
      </w:r>
      <w:proofErr w:type="spellStart"/>
      <w:r w:rsidRPr="002E0D46">
        <w:t>тонкодиспергорованный</w:t>
      </w:r>
      <w:proofErr w:type="spellEnd"/>
      <w:r w:rsidRPr="002E0D46">
        <w:t xml:space="preserve"> молочный жир, растворимые азотистые соединения, минеральные соли, лактоза, витамины, органические кислоты. Наряду с пищевой ценностью молочная сыворотка и продукты, полученные из нее, имеют диетические и лечебно-профилактическое значение.</w:t>
      </w:r>
    </w:p>
    <w:p w:rsidR="00A93191" w:rsidRPr="002E0D46" w:rsidRDefault="00A93191" w:rsidP="00986CF0">
      <w:pPr>
        <w:spacing w:line="360" w:lineRule="auto"/>
        <w:ind w:right="0"/>
      </w:pPr>
      <w:r w:rsidRPr="002E0D46">
        <w:t>Состав и свойства молочной сыворотки обусловлены видом вырабатываемых белковых и белково-жировых продуктов (творога, сыра, казеина и т.д.), особенностями технологий их получения и аппаратурным оформлением процессов</w:t>
      </w:r>
      <w:r w:rsidR="004470B4">
        <w:t xml:space="preserve"> [</w:t>
      </w:r>
      <w:r w:rsidR="007D780A">
        <w:fldChar w:fldCharType="begin"/>
      </w:r>
      <w:r w:rsidR="004470B4">
        <w:instrText xml:space="preserve"> REF _Ref512553140 \r \h </w:instrText>
      </w:r>
      <w:r w:rsidR="007D780A">
        <w:fldChar w:fldCharType="separate"/>
      </w:r>
      <w:r w:rsidR="00B43FB7">
        <w:t>2</w:t>
      </w:r>
      <w:r w:rsidR="007D780A">
        <w:fldChar w:fldCharType="end"/>
      </w:r>
      <w:r w:rsidR="004470B4">
        <w:t>]</w:t>
      </w:r>
      <w:r w:rsidR="004470B4" w:rsidRPr="004470B4">
        <w:t>.</w:t>
      </w:r>
      <w:r w:rsidR="004470B4">
        <w:t xml:space="preserve"> </w:t>
      </w:r>
    </w:p>
    <w:p w:rsidR="00A93191" w:rsidRPr="000B3D62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Молочная сыворотка является биологически ценным продуктом питания, особенно из-за значительного содержания лактозы. Медленно сбраживаясь, лактоза нормализует микрофлору на всем протяжении желудочно-кишечного тракта и предупреждает аутоинтоксикацию. Сывороточные белки служат дополнительным источникам аргинина, гистидина, триптофана, лейцина, за счет </w:t>
      </w:r>
      <w:proofErr w:type="spellStart"/>
      <w:r>
        <w:rPr>
          <w:szCs w:val="28"/>
        </w:rPr>
        <w:t>цистина</w:t>
      </w:r>
      <w:proofErr w:type="spellEnd"/>
      <w:r>
        <w:rPr>
          <w:szCs w:val="28"/>
        </w:rPr>
        <w:t xml:space="preserve">, метионина и особенно </w:t>
      </w:r>
      <w:proofErr w:type="spellStart"/>
      <w:r>
        <w:rPr>
          <w:szCs w:val="28"/>
        </w:rPr>
        <w:t>ангиогенина</w:t>
      </w:r>
      <w:proofErr w:type="spellEnd"/>
      <w:r>
        <w:rPr>
          <w:szCs w:val="28"/>
        </w:rPr>
        <w:t xml:space="preserve"> создают предпосылки регенерации белков печени, гемоглобина и белков плазмы крови. Кроме того, молочную сыворотку можно использовать при лечении и профилактике таких болезней, как дизентерия, колит, гастрит с повышенной кислотностью и так далее. Состав сыворотки в значительной мере колеблется в зависимости от исходного сырья (цельное или обезжиренное молоко) и от способа отделения белка. В среднем сыворотка содержит 48-52% сухих веществ молока и представляет, таким образом, продукт, включающий практически все его части.</w:t>
      </w:r>
      <w:r w:rsidRPr="004063C1">
        <w:rPr>
          <w:szCs w:val="28"/>
        </w:rPr>
        <w:t xml:space="preserve"> </w:t>
      </w:r>
    </w:p>
    <w:p w:rsidR="00A93191" w:rsidRPr="004766F6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>Основным компонентом в составе сухих веществ молочной сыворотки является лактоза, составляющая более 70% и положительно влияющая на нормализацию жизнедеятельности полезной кишечной микрофлоры.</w:t>
      </w:r>
    </w:p>
    <w:p w:rsidR="00A93191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>Белковые азотистые соединения сыворотки представлены в основном альбуминами и глобулинами (90%) и остатками казеина (10%).</w:t>
      </w:r>
    </w:p>
    <w:p w:rsidR="00A93191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>Соединения белковых азотистых соединений в сыворотке колеблется от 0,7 до 1,0% и зависит от способа коагуляции белков молока, принятого при получении основного продукта.</w:t>
      </w:r>
    </w:p>
    <w:p w:rsidR="00A93191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Сывороточные белки могут служить дополнительным источником аргинина, гистидина, метионина, лизина, </w:t>
      </w:r>
      <w:proofErr w:type="spellStart"/>
      <w:r>
        <w:rPr>
          <w:szCs w:val="28"/>
        </w:rPr>
        <w:t>треонина</w:t>
      </w:r>
      <w:proofErr w:type="spellEnd"/>
      <w:r>
        <w:rPr>
          <w:szCs w:val="28"/>
        </w:rPr>
        <w:t>, триптофана и лейцина. Это позволяет отнести их к полноценным белкам, играющим важную роль в жизнедеятельности организма</w:t>
      </w:r>
      <w:r w:rsidR="00B43FB7">
        <w:rPr>
          <w:szCs w:val="28"/>
        </w:rPr>
        <w:t xml:space="preserve"> </w:t>
      </w:r>
      <w:r w:rsidR="00B43FB7" w:rsidRPr="00074CE1">
        <w:rPr>
          <w:szCs w:val="28"/>
        </w:rPr>
        <w:t>[</w:t>
      </w:r>
      <w:r w:rsidR="007D780A">
        <w:rPr>
          <w:szCs w:val="28"/>
        </w:rPr>
        <w:fldChar w:fldCharType="begin"/>
      </w:r>
      <w:r w:rsidR="00B43FB7">
        <w:rPr>
          <w:szCs w:val="28"/>
        </w:rPr>
        <w:instrText xml:space="preserve"> REF _Ref512553140 \r \h </w:instrText>
      </w:r>
      <w:r w:rsidR="007D780A">
        <w:rPr>
          <w:szCs w:val="28"/>
        </w:rPr>
      </w:r>
      <w:r w:rsidR="007D780A">
        <w:rPr>
          <w:szCs w:val="28"/>
        </w:rPr>
        <w:fldChar w:fldCharType="separate"/>
      </w:r>
      <w:r w:rsidR="00B43FB7">
        <w:rPr>
          <w:szCs w:val="28"/>
        </w:rPr>
        <w:t>2</w:t>
      </w:r>
      <w:r w:rsidR="007D780A">
        <w:rPr>
          <w:szCs w:val="28"/>
        </w:rPr>
        <w:fldChar w:fldCharType="end"/>
      </w:r>
      <w:r w:rsidR="00B43FB7" w:rsidRPr="00074CE1">
        <w:rPr>
          <w:szCs w:val="28"/>
        </w:rPr>
        <w:t>]</w:t>
      </w:r>
      <w:r>
        <w:rPr>
          <w:szCs w:val="28"/>
        </w:rPr>
        <w:t>.</w:t>
      </w:r>
    </w:p>
    <w:p w:rsidR="00A93191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В молочной  сыворотке содержатся все незаменимые аминокислоты. </w:t>
      </w:r>
      <w:proofErr w:type="gramStart"/>
      <w:r>
        <w:rPr>
          <w:szCs w:val="28"/>
        </w:rPr>
        <w:t xml:space="preserve">Содержание свободных аминокислот в </w:t>
      </w:r>
      <w:proofErr w:type="spellStart"/>
      <w:r>
        <w:rPr>
          <w:szCs w:val="28"/>
        </w:rPr>
        <w:t>подсырной</w:t>
      </w:r>
      <w:proofErr w:type="spellEnd"/>
      <w:r>
        <w:rPr>
          <w:szCs w:val="28"/>
        </w:rPr>
        <w:t xml:space="preserve"> сыворотке в 4 раза, а в творожной в 10 раз больше, чем в исходном молоке.</w:t>
      </w:r>
      <w:proofErr w:type="gramEnd"/>
    </w:p>
    <w:p w:rsidR="00A93191" w:rsidRDefault="00A93191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Состав углеводов в молочной сыворотке аналогичен углеводному составу </w:t>
      </w:r>
      <w:proofErr w:type="spellStart"/>
      <w:r>
        <w:rPr>
          <w:szCs w:val="28"/>
        </w:rPr>
        <w:t>молока-моносахара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олигосахара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аминосахара</w:t>
      </w:r>
      <w:proofErr w:type="spellEnd"/>
      <w:r>
        <w:rPr>
          <w:szCs w:val="28"/>
        </w:rPr>
        <w:t>. Основным углеводом молочной сыворотки является дисахарид лактозы, содержание которой составляет до 90% от общего содержания углеводов. Также в сыворотке обнаружены глюкоза и галактоза - продукты гидролиза лактозы в процессе переработки молока в сыр и творог.</w:t>
      </w:r>
    </w:p>
    <w:p w:rsidR="00A93191" w:rsidRDefault="00A93191" w:rsidP="00986CF0">
      <w:pPr>
        <w:spacing w:line="360" w:lineRule="auto"/>
        <w:ind w:right="0"/>
      </w:pPr>
      <w:r w:rsidRPr="008F7561">
        <w:t xml:space="preserve">На основании вышеизложенного можно сделать вывод о том, что </w:t>
      </w:r>
      <w:r>
        <w:t>разработка функционального энергетического напитка на основе молочной сыворотки является весьма актуальной и своевременной.</w:t>
      </w:r>
    </w:p>
    <w:p w:rsidR="00A93191" w:rsidRDefault="00A93191" w:rsidP="00986CF0">
      <w:pPr>
        <w:spacing w:line="360" w:lineRule="auto"/>
        <w:ind w:right="0"/>
        <w:rPr>
          <w:b/>
          <w:szCs w:val="28"/>
        </w:rPr>
      </w:pPr>
      <w:r w:rsidRPr="00024CEB">
        <w:rPr>
          <w:szCs w:val="28"/>
        </w:rPr>
        <w:t xml:space="preserve">Разработка напитка энергетического кисломолочного являлась одной из основных задач работы, сложность состоялась в том, что область энергетических напитков регулируется со стороны государства. Основываясь на ГОСТ </w:t>
      </w:r>
      <w:proofErr w:type="gramStart"/>
      <w:r w:rsidRPr="00024CEB">
        <w:rPr>
          <w:spacing w:val="2"/>
          <w:szCs w:val="28"/>
        </w:rPr>
        <w:t>Р</w:t>
      </w:r>
      <w:proofErr w:type="gramEnd"/>
      <w:r w:rsidRPr="00024CEB">
        <w:rPr>
          <w:spacing w:val="2"/>
          <w:szCs w:val="28"/>
        </w:rPr>
        <w:t xml:space="preserve"> 52844-2007: в одном напитке не может быть использовано</w:t>
      </w:r>
      <w:r>
        <w:rPr>
          <w:spacing w:val="2"/>
          <w:szCs w:val="28"/>
        </w:rPr>
        <w:t xml:space="preserve"> более двух веществ действующих, было принято решение к использованию кофеина и таурина, как наиболее распространенных и более дешевых видов сырья. </w:t>
      </w:r>
      <w:r w:rsidRPr="008746F3">
        <w:rPr>
          <w:szCs w:val="28"/>
        </w:rPr>
        <w:t>В</w:t>
      </w:r>
      <w:r>
        <w:rPr>
          <w:szCs w:val="28"/>
        </w:rPr>
        <w:t>торой задачей было определить</w:t>
      </w:r>
      <w:bookmarkStart w:id="0" w:name="_GoBack"/>
      <w:bookmarkEnd w:id="0"/>
      <w:r>
        <w:rPr>
          <w:szCs w:val="28"/>
        </w:rPr>
        <w:t>, количество действующих веществ в готовом продукте принята консистенция однородная, стоить отметить, что количество действующих веществ соответствует нормативной документации</w:t>
      </w:r>
      <w:r w:rsidR="004470B4">
        <w:rPr>
          <w:szCs w:val="28"/>
        </w:rPr>
        <w:t xml:space="preserve"> </w:t>
      </w:r>
      <w:r w:rsidR="004470B4" w:rsidRPr="004470B4">
        <w:rPr>
          <w:szCs w:val="28"/>
        </w:rPr>
        <w:t>[</w:t>
      </w:r>
      <w:r w:rsidR="007D780A">
        <w:rPr>
          <w:szCs w:val="28"/>
        </w:rPr>
        <w:fldChar w:fldCharType="begin"/>
      </w:r>
      <w:r w:rsidR="004470B4">
        <w:rPr>
          <w:szCs w:val="28"/>
        </w:rPr>
        <w:instrText xml:space="preserve"> REF _Ref512553449 \r \h </w:instrText>
      </w:r>
      <w:r w:rsidR="007D780A">
        <w:rPr>
          <w:szCs w:val="28"/>
        </w:rPr>
      </w:r>
      <w:r w:rsidR="007D780A">
        <w:rPr>
          <w:szCs w:val="28"/>
        </w:rPr>
        <w:fldChar w:fldCharType="separate"/>
      </w:r>
      <w:r w:rsidR="00B43FB7">
        <w:rPr>
          <w:szCs w:val="28"/>
        </w:rPr>
        <w:t>1</w:t>
      </w:r>
      <w:r w:rsidR="007D780A">
        <w:rPr>
          <w:szCs w:val="28"/>
        </w:rPr>
        <w:fldChar w:fldCharType="end"/>
      </w:r>
      <w:r w:rsidR="004470B4" w:rsidRPr="004470B4">
        <w:rPr>
          <w:szCs w:val="28"/>
        </w:rPr>
        <w:t>]</w:t>
      </w:r>
      <w:r>
        <w:rPr>
          <w:szCs w:val="28"/>
        </w:rPr>
        <w:t>.</w:t>
      </w:r>
    </w:p>
    <w:p w:rsidR="00A93191" w:rsidRDefault="00A93191" w:rsidP="00986CF0">
      <w:pPr>
        <w:spacing w:line="360" w:lineRule="auto"/>
        <w:ind w:right="0"/>
        <w:rPr>
          <w:szCs w:val="28"/>
        </w:rPr>
      </w:pPr>
      <w:r w:rsidRPr="001850FF">
        <w:rPr>
          <w:szCs w:val="28"/>
        </w:rPr>
        <w:t>Рецептура была подобр</w:t>
      </w:r>
      <w:r w:rsidR="007A1288">
        <w:rPr>
          <w:szCs w:val="28"/>
        </w:rPr>
        <w:t xml:space="preserve">ана в соответствии с таблицей </w:t>
      </w:r>
      <w:r w:rsidRPr="001850FF">
        <w:rPr>
          <w:szCs w:val="28"/>
        </w:rPr>
        <w:t>1</w:t>
      </w:r>
      <w:r w:rsidR="007A1288">
        <w:rPr>
          <w:szCs w:val="28"/>
        </w:rPr>
        <w:t>.</w:t>
      </w:r>
    </w:p>
    <w:p w:rsidR="00A93191" w:rsidRPr="001850FF" w:rsidRDefault="007A1288" w:rsidP="00986CF0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Таблица </w:t>
      </w:r>
      <w:r w:rsidR="00A93191">
        <w:rPr>
          <w:szCs w:val="28"/>
        </w:rPr>
        <w:t xml:space="preserve">1 – Рецептура Энергетического напитка на основе сыворотки </w:t>
      </w:r>
    </w:p>
    <w:tbl>
      <w:tblPr>
        <w:tblStyle w:val="a3"/>
        <w:tblW w:w="0" w:type="auto"/>
        <w:jc w:val="center"/>
        <w:tblInd w:w="-1025" w:type="dxa"/>
        <w:tblLayout w:type="fixed"/>
        <w:tblLook w:val="04A0"/>
      </w:tblPr>
      <w:tblGrid>
        <w:gridCol w:w="6095"/>
        <w:gridCol w:w="2057"/>
      </w:tblGrid>
      <w:tr w:rsidR="00A93191" w:rsidRPr="001850FF" w:rsidTr="002E0D46">
        <w:trPr>
          <w:jc w:val="center"/>
        </w:trPr>
        <w:tc>
          <w:tcPr>
            <w:tcW w:w="6095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>Наименование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 w:firstLine="0"/>
            </w:pPr>
            <w:r w:rsidRPr="004D7177">
              <w:t>Количество</w:t>
            </w:r>
          </w:p>
        </w:tc>
      </w:tr>
      <w:tr w:rsidR="00A93191" w:rsidTr="002E0D46">
        <w:trPr>
          <w:jc w:val="center"/>
        </w:trPr>
        <w:tc>
          <w:tcPr>
            <w:tcW w:w="6095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 w:rsidRPr="004D7177">
              <w:t>Сыворотка молочная</w:t>
            </w:r>
            <w:r>
              <w:t>, мл.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 xml:space="preserve">1500 </w:t>
            </w:r>
          </w:p>
        </w:tc>
      </w:tr>
      <w:tr w:rsidR="00A93191" w:rsidTr="002E0D46">
        <w:trPr>
          <w:jc w:val="center"/>
        </w:trPr>
        <w:tc>
          <w:tcPr>
            <w:tcW w:w="6095" w:type="dxa"/>
          </w:tcPr>
          <w:p w:rsidR="00A93191" w:rsidRPr="004D7177" w:rsidRDefault="00A93191" w:rsidP="00986CF0">
            <w:pPr>
              <w:spacing w:line="360" w:lineRule="auto"/>
              <w:ind w:right="0" w:hanging="142"/>
              <w:rPr>
                <w:b/>
              </w:rPr>
            </w:pPr>
            <w:r>
              <w:rPr>
                <w:szCs w:val="28"/>
              </w:rPr>
              <w:t>Вкусо-ароматический добавка «Флэш», мл.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 xml:space="preserve">5 </w:t>
            </w:r>
          </w:p>
        </w:tc>
      </w:tr>
      <w:tr w:rsidR="00A93191" w:rsidTr="002E0D46">
        <w:trPr>
          <w:jc w:val="center"/>
        </w:trPr>
        <w:tc>
          <w:tcPr>
            <w:tcW w:w="6095" w:type="dxa"/>
          </w:tcPr>
          <w:p w:rsidR="00A93191" w:rsidRPr="00401585" w:rsidRDefault="00A93191" w:rsidP="00986CF0">
            <w:pPr>
              <w:spacing w:line="360" w:lineRule="auto"/>
              <w:ind w:right="0"/>
              <w:rPr>
                <w:highlight w:val="yellow"/>
              </w:rPr>
            </w:pPr>
            <w:r w:rsidRPr="0055419B">
              <w:t>Сахар</w:t>
            </w:r>
            <w:r>
              <w:t>, гр.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 xml:space="preserve">15 </w:t>
            </w:r>
          </w:p>
        </w:tc>
      </w:tr>
      <w:tr w:rsidR="00A93191" w:rsidTr="002E0D46">
        <w:trPr>
          <w:jc w:val="center"/>
        </w:trPr>
        <w:tc>
          <w:tcPr>
            <w:tcW w:w="6095" w:type="dxa"/>
          </w:tcPr>
          <w:p w:rsidR="00A93191" w:rsidRPr="00E118A8" w:rsidRDefault="00A93191" w:rsidP="00986CF0">
            <w:pPr>
              <w:spacing w:line="360" w:lineRule="auto"/>
              <w:ind w:right="0"/>
            </w:pPr>
            <w:r w:rsidRPr="00E118A8">
              <w:t>Кофеин</w:t>
            </w:r>
            <w:r>
              <w:t>, гр.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 xml:space="preserve">2 </w:t>
            </w:r>
          </w:p>
        </w:tc>
      </w:tr>
      <w:tr w:rsidR="00A93191" w:rsidTr="002E0D46">
        <w:trPr>
          <w:jc w:val="center"/>
        </w:trPr>
        <w:tc>
          <w:tcPr>
            <w:tcW w:w="6095" w:type="dxa"/>
          </w:tcPr>
          <w:p w:rsidR="00A93191" w:rsidRPr="00E118A8" w:rsidRDefault="00A93191" w:rsidP="00986CF0">
            <w:pPr>
              <w:spacing w:line="360" w:lineRule="auto"/>
              <w:ind w:right="0"/>
            </w:pPr>
            <w:r>
              <w:t>Таурин, гр.</w:t>
            </w:r>
          </w:p>
        </w:tc>
        <w:tc>
          <w:tcPr>
            <w:tcW w:w="2057" w:type="dxa"/>
          </w:tcPr>
          <w:p w:rsidR="00A93191" w:rsidRPr="004D7177" w:rsidRDefault="00A93191" w:rsidP="00986CF0">
            <w:pPr>
              <w:spacing w:line="360" w:lineRule="auto"/>
              <w:ind w:right="0"/>
            </w:pPr>
            <w:r>
              <w:t xml:space="preserve">2 </w:t>
            </w:r>
          </w:p>
        </w:tc>
      </w:tr>
    </w:tbl>
    <w:p w:rsidR="00A93191" w:rsidRDefault="00A93191" w:rsidP="00986CF0">
      <w:pPr>
        <w:spacing w:line="360" w:lineRule="auto"/>
        <w:ind w:right="0"/>
      </w:pPr>
      <w:r w:rsidRPr="00B222D9">
        <w:t>Для предания продукту вкуса ароматических свойств, было принято</w:t>
      </w:r>
      <w:r>
        <w:t xml:space="preserve"> решение использовать </w:t>
      </w:r>
      <w:proofErr w:type="spellStart"/>
      <w:r>
        <w:t>вкусо-ароматический</w:t>
      </w:r>
      <w:proofErr w:type="spellEnd"/>
      <w:r>
        <w:t xml:space="preserve"> добавки компании </w:t>
      </w:r>
      <w:r w:rsidRPr="003F76DA">
        <w:t>«</w:t>
      </w:r>
      <w:hyperlink r:id="rId6" w:tooltip="Жидкость Flash Euphoria" w:history="1">
        <w:r w:rsidRPr="002E0D46">
          <w:rPr>
            <w:rStyle w:val="apple-converted-space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Pr="002E0D46">
          <w:rPr>
            <w:rStyle w:val="a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Flash</w:t>
        </w:r>
        <w:proofErr w:type="spellEnd"/>
        <w:r w:rsidRPr="002E0D46">
          <w:rPr>
            <w:rStyle w:val="a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E0D46">
          <w:rPr>
            <w:rStyle w:val="a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Euphoria</w:t>
        </w:r>
        <w:proofErr w:type="spellEnd"/>
      </w:hyperlink>
      <w:r w:rsidRPr="002E0D46">
        <w:t>» (</w:t>
      </w:r>
      <w:proofErr w:type="spellStart"/>
      <w:r w:rsidRPr="002E0D46">
        <w:t>флэш</w:t>
      </w:r>
      <w:proofErr w:type="spellEnd"/>
      <w:r w:rsidRPr="002E0D46">
        <w:t>).</w:t>
      </w:r>
      <w:r w:rsidR="002E0D46" w:rsidRPr="002E0D46">
        <w:t xml:space="preserve"> В результате подобранной рецептуры, оптимал</w:t>
      </w:r>
      <w:r w:rsidR="002E0D46" w:rsidRPr="00161215">
        <w:t>ьным количеством</w:t>
      </w:r>
      <w:r w:rsidR="002E0D46">
        <w:t xml:space="preserve"> пищевой ароматической  добавки было </w:t>
      </w:r>
      <w:r w:rsidR="002E0D46" w:rsidRPr="001850FF">
        <w:t>«5 мл</w:t>
      </w:r>
      <w:proofErr w:type="gramStart"/>
      <w:r w:rsidR="002E0D46" w:rsidRPr="001850FF">
        <w:t>.».</w:t>
      </w:r>
      <w:proofErr w:type="gramEnd"/>
    </w:p>
    <w:p w:rsidR="007B4C35" w:rsidRDefault="007B4C35" w:rsidP="00986CF0">
      <w:pPr>
        <w:spacing w:line="360" w:lineRule="auto"/>
        <w:ind w:right="0"/>
      </w:pPr>
      <w:r>
        <w:t xml:space="preserve">Напиток получился с приятным выраженным вкусом молочной сыворотки, в меру сладким и оттеночным вкусом </w:t>
      </w:r>
      <w:proofErr w:type="spellStart"/>
      <w:r>
        <w:t>ароматизатора</w:t>
      </w:r>
      <w:proofErr w:type="spellEnd"/>
      <w:r>
        <w:t>.</w:t>
      </w:r>
    </w:p>
    <w:p w:rsidR="007B4C35" w:rsidRDefault="00A93191" w:rsidP="00986CF0">
      <w:pPr>
        <w:spacing w:line="360" w:lineRule="auto"/>
        <w:ind w:right="0"/>
      </w:pPr>
      <w:r>
        <w:t xml:space="preserve">После подбора рецептуры напитка, была выработана опытная лабораторная партия, в количестве 60-ти порций в индивидуальной таре. </w:t>
      </w:r>
      <w:r w:rsidR="007B4C35">
        <w:t>О</w:t>
      </w:r>
      <w:r>
        <w:t>п</w:t>
      </w:r>
      <w:r w:rsidR="007B4C35">
        <w:t>ределены качественные показатели</w:t>
      </w:r>
      <w:r>
        <w:t xml:space="preserve"> напитка в </w:t>
      </w:r>
      <w:r w:rsidR="007B4C35">
        <w:t>процессе</w:t>
      </w:r>
      <w:r>
        <w:t xml:space="preserve"> хранения</w:t>
      </w:r>
      <w:r w:rsidR="007B4C35">
        <w:t>.</w:t>
      </w:r>
    </w:p>
    <w:p w:rsidR="00A93191" w:rsidRDefault="007B4C35" w:rsidP="00986CF0">
      <w:pPr>
        <w:spacing w:line="360" w:lineRule="auto"/>
        <w:ind w:right="0"/>
      </w:pPr>
      <w:r>
        <w:t>Оценка качества напитка велась на основании следующих показателей</w:t>
      </w:r>
      <w:r w:rsidR="00A93191">
        <w:t>: плотность, кислотность, сухие вещества (СОМО), органолептические показатели. Все показатели определились в динамике в процессе хранения, стоит отметить</w:t>
      </w:r>
      <w:r w:rsidR="00A93191">
        <w:rPr>
          <w:lang w:val="en-US"/>
        </w:rPr>
        <w:t>t</w:t>
      </w:r>
      <w:r w:rsidR="00A93191" w:rsidRPr="00C71303">
        <w:t>=</w:t>
      </w:r>
      <w:r w:rsidR="00A93191">
        <w:t>2±4</w:t>
      </w:r>
      <w:proofErr w:type="gramStart"/>
      <w:r w:rsidR="00A93191">
        <w:t>˚С</w:t>
      </w:r>
      <w:proofErr w:type="gramEnd"/>
      <w:r w:rsidR="00A93191">
        <w:t>, в стеклянной герметичной упакованной таре, в темноте</w:t>
      </w:r>
      <w:r>
        <w:t>.</w:t>
      </w:r>
    </w:p>
    <w:p w:rsidR="00A93191" w:rsidRDefault="00A93191" w:rsidP="00986CF0">
      <w:pPr>
        <w:spacing w:line="360" w:lineRule="auto"/>
        <w:ind w:right="0"/>
      </w:pPr>
      <w:r>
        <w:t xml:space="preserve">На основе </w:t>
      </w:r>
      <w:r w:rsidR="007B4C35">
        <w:t>полученных данных</w:t>
      </w:r>
      <w:r>
        <w:t xml:space="preserve"> </w:t>
      </w:r>
      <w:r w:rsidR="007B4C35">
        <w:t>кислотность напитка изменилась с 28,5</w:t>
      </w:r>
      <w:proofErr w:type="gramStart"/>
      <w:r w:rsidR="007B4C35">
        <w:t>˚Т</w:t>
      </w:r>
      <w:proofErr w:type="gramEnd"/>
      <w:r w:rsidR="007B4C35">
        <w:t xml:space="preserve"> (в первый день) до 33˚Т на 14 день хранения</w:t>
      </w:r>
      <w:r>
        <w:t>, по органолептическим показателям можно отметить что напиток был качественный в течении 14 дней.</w:t>
      </w:r>
    </w:p>
    <w:p w:rsidR="00223B39" w:rsidRDefault="002E0D46" w:rsidP="00986CF0">
      <w:pPr>
        <w:spacing w:line="360" w:lineRule="auto"/>
        <w:ind w:right="0"/>
      </w:pPr>
      <w:r>
        <w:t>Конечно, переработка молочной сыворотки в энергетические напитки не сможет полностью решить проблему безотходности молочной индустрии, однако это один из шагов к решению данной проблемы. Шаг позволяющий получать прибыль из проблемного вторичного сырья. Причем основываясь на существующей динамике, распространения энергетиков, спрос на такой продукт есть и будет в ближайшей перспективе.</w:t>
      </w:r>
    </w:p>
    <w:p w:rsidR="00FF59C4" w:rsidRDefault="00FF59C4" w:rsidP="00986CF0">
      <w:pPr>
        <w:spacing w:line="360" w:lineRule="auto"/>
        <w:ind w:right="0"/>
      </w:pPr>
      <w:r>
        <w:t>Список литературы</w:t>
      </w:r>
    </w:p>
    <w:p w:rsidR="00B43FB7" w:rsidRPr="00C40A93" w:rsidRDefault="00B43FB7" w:rsidP="00986CF0">
      <w:pPr>
        <w:pStyle w:val="a8"/>
        <w:numPr>
          <w:ilvl w:val="0"/>
          <w:numId w:val="2"/>
        </w:numPr>
        <w:spacing w:line="360" w:lineRule="auto"/>
        <w:ind w:left="0" w:right="0" w:firstLine="709"/>
        <w:rPr>
          <w:szCs w:val="28"/>
        </w:rPr>
      </w:pPr>
      <w:bookmarkStart w:id="1" w:name="_Ref475919435"/>
      <w:bookmarkStart w:id="2" w:name="_Ref512553449"/>
      <w:r w:rsidRPr="00024CEB">
        <w:rPr>
          <w:szCs w:val="28"/>
        </w:rPr>
        <w:t xml:space="preserve">ГОСТ </w:t>
      </w:r>
      <w:proofErr w:type="gramStart"/>
      <w:r w:rsidRPr="00024CEB">
        <w:rPr>
          <w:spacing w:val="2"/>
          <w:szCs w:val="28"/>
        </w:rPr>
        <w:t>Р</w:t>
      </w:r>
      <w:proofErr w:type="gramEnd"/>
      <w:r w:rsidRPr="00024CEB">
        <w:rPr>
          <w:spacing w:val="2"/>
          <w:szCs w:val="28"/>
        </w:rPr>
        <w:t xml:space="preserve"> 52844-2007</w:t>
      </w:r>
      <w:r w:rsidRPr="00C40A93">
        <w:rPr>
          <w:szCs w:val="28"/>
        </w:rPr>
        <w:t xml:space="preserve"> </w:t>
      </w:r>
      <w:r>
        <w:rPr>
          <w:szCs w:val="28"/>
        </w:rPr>
        <w:t>Напитки безалкогольные</w:t>
      </w:r>
      <w:r w:rsidRPr="00C40A93">
        <w:rPr>
          <w:szCs w:val="28"/>
        </w:rPr>
        <w:t xml:space="preserve">. </w:t>
      </w:r>
      <w:r>
        <w:rPr>
          <w:szCs w:val="28"/>
        </w:rPr>
        <w:t>Общие т</w:t>
      </w:r>
      <w:r w:rsidRPr="00C40A93">
        <w:rPr>
          <w:szCs w:val="28"/>
        </w:rPr>
        <w:t xml:space="preserve">ехнические условия. – М.: </w:t>
      </w:r>
      <w:proofErr w:type="spellStart"/>
      <w:r w:rsidRPr="00C40A93">
        <w:rPr>
          <w:szCs w:val="28"/>
        </w:rPr>
        <w:t>Стандартинформ</w:t>
      </w:r>
      <w:proofErr w:type="spellEnd"/>
      <w:r w:rsidRPr="00C40A93">
        <w:rPr>
          <w:szCs w:val="28"/>
        </w:rPr>
        <w:t>, 201</w:t>
      </w:r>
      <w:r>
        <w:rPr>
          <w:szCs w:val="28"/>
        </w:rPr>
        <w:t>7</w:t>
      </w:r>
      <w:r w:rsidRPr="00C40A93">
        <w:rPr>
          <w:szCs w:val="28"/>
        </w:rPr>
        <w:t xml:space="preserve">. - </w:t>
      </w:r>
      <w:r>
        <w:rPr>
          <w:szCs w:val="28"/>
        </w:rPr>
        <w:t>8</w:t>
      </w:r>
      <w:r w:rsidRPr="00C40A93">
        <w:rPr>
          <w:szCs w:val="28"/>
        </w:rPr>
        <w:t>с</w:t>
      </w:r>
      <w:bookmarkEnd w:id="1"/>
      <w:r w:rsidRPr="00C40A93">
        <w:rPr>
          <w:szCs w:val="28"/>
        </w:rPr>
        <w:t>.</w:t>
      </w:r>
      <w:bookmarkEnd w:id="2"/>
    </w:p>
    <w:p w:rsidR="00B43FB7" w:rsidRPr="00C40A93" w:rsidRDefault="00B43FB7" w:rsidP="00986CF0">
      <w:pPr>
        <w:pStyle w:val="a8"/>
        <w:numPr>
          <w:ilvl w:val="0"/>
          <w:numId w:val="2"/>
        </w:numPr>
        <w:spacing w:line="360" w:lineRule="auto"/>
        <w:ind w:left="0" w:right="0" w:firstLine="709"/>
        <w:rPr>
          <w:szCs w:val="28"/>
        </w:rPr>
      </w:pPr>
      <w:bookmarkStart w:id="3" w:name="_Ref512553140"/>
      <w:bookmarkStart w:id="4" w:name="_Ref475918870"/>
      <w:r w:rsidRPr="00C40A93">
        <w:rPr>
          <w:szCs w:val="28"/>
        </w:rPr>
        <w:t xml:space="preserve">Донская Г.А. Молочная сыворотка в функциональных продуктах / Г.А. Донская // </w:t>
      </w:r>
      <w:hyperlink r:id="rId7" w:tooltip="Оглавления выпусков этого журнала" w:history="1">
        <w:r w:rsidRPr="00C40A93">
          <w:rPr>
            <w:szCs w:val="28"/>
          </w:rPr>
          <w:t>Молочная промышленность</w:t>
        </w:r>
      </w:hyperlink>
      <w:r w:rsidRPr="00C40A93">
        <w:rPr>
          <w:szCs w:val="28"/>
        </w:rPr>
        <w:t>. – 2013 – №6. – С. 52-54.</w:t>
      </w:r>
      <w:bookmarkEnd w:id="3"/>
      <w:r w:rsidRPr="00C40A93">
        <w:rPr>
          <w:szCs w:val="28"/>
        </w:rPr>
        <w:t> </w:t>
      </w:r>
      <w:bookmarkEnd w:id="4"/>
    </w:p>
    <w:p w:rsidR="00B43FB7" w:rsidRDefault="00B43FB7" w:rsidP="00986CF0">
      <w:pPr>
        <w:pStyle w:val="a8"/>
        <w:numPr>
          <w:ilvl w:val="0"/>
          <w:numId w:val="2"/>
        </w:numPr>
        <w:spacing w:line="360" w:lineRule="auto"/>
        <w:ind w:left="0" w:right="0" w:firstLine="709"/>
      </w:pPr>
      <w:bookmarkStart w:id="5" w:name="_Ref512551908"/>
      <w:proofErr w:type="spellStart"/>
      <w:r>
        <w:t>Ерицян</w:t>
      </w:r>
      <w:proofErr w:type="spellEnd"/>
      <w:r>
        <w:t xml:space="preserve"> К.Ю. Современные подходы к изучению употребления энергетических напитков </w:t>
      </w:r>
      <w:r w:rsidRPr="00FF59C4">
        <w:t>/</w:t>
      </w:r>
      <w:hyperlink r:id="rId8" w:history="1">
        <w:r>
          <w:t>К.Ю.</w:t>
        </w:r>
      </w:hyperlink>
      <w:r>
        <w:t xml:space="preserve"> </w:t>
      </w:r>
      <w:proofErr w:type="spellStart"/>
      <w:r>
        <w:t>Ерицян</w:t>
      </w:r>
      <w:proofErr w:type="spellEnd"/>
      <w:r w:rsidRPr="00FF59C4">
        <w:t>, </w:t>
      </w:r>
      <w:hyperlink r:id="rId9" w:history="1">
        <w:r>
          <w:t>О.И.</w:t>
        </w:r>
      </w:hyperlink>
      <w:r>
        <w:t xml:space="preserve"> </w:t>
      </w:r>
      <w:proofErr w:type="spellStart"/>
      <w:r>
        <w:t>Колпакова</w:t>
      </w:r>
      <w:proofErr w:type="spellEnd"/>
      <w:r>
        <w:t xml:space="preserve"> </w:t>
      </w:r>
      <w:r w:rsidRPr="00FF59C4">
        <w:t>//</w:t>
      </w:r>
      <w:r>
        <w:t>Петербургская социология сегодня</w:t>
      </w:r>
      <w:r w:rsidRPr="00FF59C4">
        <w:t xml:space="preserve">. </w:t>
      </w:r>
      <w:r>
        <w:t xml:space="preserve">– </w:t>
      </w:r>
      <w:proofErr w:type="spellStart"/>
      <w:r>
        <w:t>Спб</w:t>
      </w:r>
      <w:proofErr w:type="spellEnd"/>
      <w:r w:rsidRPr="00FF59C4">
        <w:t>, 201</w:t>
      </w:r>
      <w:r>
        <w:t>7. -№ 8</w:t>
      </w:r>
      <w:r w:rsidRPr="00FF59C4">
        <w:t xml:space="preserve">. -С. </w:t>
      </w:r>
      <w:r>
        <w:t>137</w:t>
      </w:r>
      <w:r w:rsidRPr="00FF59C4">
        <w:t>-</w:t>
      </w:r>
      <w:r>
        <w:t>149</w:t>
      </w:r>
      <w:bookmarkEnd w:id="5"/>
    </w:p>
    <w:p w:rsidR="00B43FB7" w:rsidRDefault="00B43FB7" w:rsidP="00986CF0">
      <w:pPr>
        <w:pStyle w:val="a8"/>
        <w:numPr>
          <w:ilvl w:val="0"/>
          <w:numId w:val="2"/>
        </w:numPr>
        <w:spacing w:line="360" w:lineRule="auto"/>
        <w:ind w:left="0" w:right="0" w:firstLine="709"/>
      </w:pPr>
      <w:bookmarkStart w:id="6" w:name="_Ref512552156"/>
      <w:proofErr w:type="spellStart"/>
      <w:r>
        <w:t>Забавнова</w:t>
      </w:r>
      <w:proofErr w:type="spellEnd"/>
      <w:r>
        <w:t xml:space="preserve"> М.В. Профилактика потребления алкогольных энергетических напитков среди учащейся молодежи средних профессиональных учебных заведений </w:t>
      </w:r>
      <w:r w:rsidRPr="00FF59C4">
        <w:t>/</w:t>
      </w:r>
      <w:r>
        <w:t xml:space="preserve">М.В. </w:t>
      </w:r>
      <w:proofErr w:type="spellStart"/>
      <w:r>
        <w:t>Забавнова</w:t>
      </w:r>
      <w:proofErr w:type="spellEnd"/>
      <w:r w:rsidRPr="00FF59C4">
        <w:t>, </w:t>
      </w:r>
      <w:r>
        <w:t xml:space="preserve">М.В. Данилова </w:t>
      </w:r>
      <w:r w:rsidRPr="00FF59C4">
        <w:t>//</w:t>
      </w:r>
      <w:r>
        <w:t xml:space="preserve">Успехи современной науки </w:t>
      </w:r>
      <w:proofErr w:type="spellStart"/>
      <w:r>
        <w:t>иобразования</w:t>
      </w:r>
      <w:proofErr w:type="spellEnd"/>
      <w:r w:rsidRPr="00FF59C4">
        <w:t xml:space="preserve">. </w:t>
      </w:r>
      <w:r>
        <w:t>– М</w:t>
      </w:r>
      <w:r w:rsidRPr="00FF59C4">
        <w:t>, 201</w:t>
      </w:r>
      <w:r>
        <w:t>6. -№ 6</w:t>
      </w:r>
      <w:r w:rsidRPr="00FF59C4">
        <w:t xml:space="preserve">. -С. </w:t>
      </w:r>
      <w:r>
        <w:t>97</w:t>
      </w:r>
      <w:r w:rsidRPr="00FF59C4">
        <w:t>-</w:t>
      </w:r>
      <w:r>
        <w:t>100</w:t>
      </w:r>
      <w:bookmarkEnd w:id="6"/>
    </w:p>
    <w:sectPr w:rsidR="00B43FB7" w:rsidSect="00986C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950"/>
    <w:multiLevelType w:val="hybridMultilevel"/>
    <w:tmpl w:val="828CA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F382D"/>
    <w:multiLevelType w:val="hybridMultilevel"/>
    <w:tmpl w:val="AD423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507B7F"/>
    <w:multiLevelType w:val="hybridMultilevel"/>
    <w:tmpl w:val="596ABA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A06F3E"/>
    <w:multiLevelType w:val="hybridMultilevel"/>
    <w:tmpl w:val="F0A0C366"/>
    <w:lvl w:ilvl="0" w:tplc="88D60AD6">
      <w:start w:val="1"/>
      <w:numFmt w:val="decimal"/>
      <w:pStyle w:val="2-2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B39"/>
    <w:rsid w:val="00036356"/>
    <w:rsid w:val="00043C10"/>
    <w:rsid w:val="000A6F8B"/>
    <w:rsid w:val="00223B39"/>
    <w:rsid w:val="00231B69"/>
    <w:rsid w:val="0025669A"/>
    <w:rsid w:val="00282C75"/>
    <w:rsid w:val="002E0D46"/>
    <w:rsid w:val="004033EC"/>
    <w:rsid w:val="004470B4"/>
    <w:rsid w:val="006304F9"/>
    <w:rsid w:val="007A1288"/>
    <w:rsid w:val="007B4C35"/>
    <w:rsid w:val="007D780A"/>
    <w:rsid w:val="008C66A2"/>
    <w:rsid w:val="009477F6"/>
    <w:rsid w:val="00986CF0"/>
    <w:rsid w:val="00A93191"/>
    <w:rsid w:val="00B43FB7"/>
    <w:rsid w:val="00C85712"/>
    <w:rsid w:val="00D940F1"/>
    <w:rsid w:val="00DB5CE9"/>
    <w:rsid w:val="00DD5C9D"/>
    <w:rsid w:val="00DE52F6"/>
    <w:rsid w:val="00EA7C0E"/>
    <w:rsid w:val="00EC4520"/>
    <w:rsid w:val="00F40607"/>
    <w:rsid w:val="00F60F37"/>
    <w:rsid w:val="00FD36C3"/>
    <w:rsid w:val="00FF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39"/>
    <w:pPr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"/>
    <w:basedOn w:val="a"/>
    <w:qFormat/>
    <w:rsid w:val="00A93191"/>
    <w:pPr>
      <w:ind w:firstLine="0"/>
    </w:pPr>
    <w:rPr>
      <w:sz w:val="24"/>
    </w:rPr>
  </w:style>
  <w:style w:type="character" w:customStyle="1" w:styleId="apple-converted-space">
    <w:name w:val="apple-converted-space"/>
    <w:basedOn w:val="a0"/>
    <w:rsid w:val="00A93191"/>
  </w:style>
  <w:style w:type="character" w:styleId="a5">
    <w:name w:val="Hyperlink"/>
    <w:uiPriority w:val="99"/>
    <w:rsid w:val="00A93191"/>
    <w:rPr>
      <w:color w:val="0000FF"/>
      <w:u w:val="single"/>
    </w:rPr>
  </w:style>
  <w:style w:type="paragraph" w:customStyle="1" w:styleId="2-2">
    <w:name w:val="заг. 2-2"/>
    <w:basedOn w:val="2"/>
    <w:qFormat/>
    <w:rsid w:val="00A93191"/>
    <w:pPr>
      <w:numPr>
        <w:numId w:val="1"/>
      </w:numPr>
      <w:tabs>
        <w:tab w:val="num" w:pos="360"/>
      </w:tabs>
      <w:spacing w:before="0"/>
      <w:ind w:left="714" w:hanging="357"/>
    </w:pPr>
    <w:rPr>
      <w:rFonts w:ascii="Times New Roman" w:hAnsi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igtext">
    <w:name w:val="bigtext"/>
    <w:basedOn w:val="a0"/>
    <w:rsid w:val="00FF59C4"/>
  </w:style>
  <w:style w:type="paragraph" w:styleId="a6">
    <w:name w:val="Balloon Text"/>
    <w:basedOn w:val="a"/>
    <w:link w:val="a7"/>
    <w:uiPriority w:val="99"/>
    <w:semiHidden/>
    <w:unhideWhenUsed/>
    <w:rsid w:val="00FF5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9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39"/>
    <w:pPr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"/>
    <w:basedOn w:val="a"/>
    <w:qFormat/>
    <w:rsid w:val="00A93191"/>
    <w:pPr>
      <w:ind w:firstLine="0"/>
    </w:pPr>
    <w:rPr>
      <w:sz w:val="24"/>
    </w:rPr>
  </w:style>
  <w:style w:type="character" w:customStyle="1" w:styleId="apple-converted-space">
    <w:name w:val="apple-converted-space"/>
    <w:basedOn w:val="a0"/>
    <w:rsid w:val="00A93191"/>
  </w:style>
  <w:style w:type="character" w:styleId="a5">
    <w:name w:val="Hyperlink"/>
    <w:uiPriority w:val="99"/>
    <w:rsid w:val="00A93191"/>
    <w:rPr>
      <w:color w:val="0000FF"/>
      <w:u w:val="single"/>
    </w:rPr>
  </w:style>
  <w:style w:type="paragraph" w:customStyle="1" w:styleId="2-2">
    <w:name w:val="заг. 2-2"/>
    <w:basedOn w:val="2"/>
    <w:qFormat/>
    <w:rsid w:val="00A93191"/>
    <w:pPr>
      <w:numPr>
        <w:numId w:val="1"/>
      </w:numPr>
      <w:tabs>
        <w:tab w:val="num" w:pos="360"/>
      </w:tabs>
      <w:spacing w:before="0"/>
      <w:ind w:left="714" w:hanging="357"/>
    </w:pPr>
    <w:rPr>
      <w:rFonts w:ascii="Times New Roman" w:hAnsi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igtext">
    <w:name w:val="bigtext"/>
    <w:basedOn w:val="a0"/>
    <w:rsid w:val="00FF59C4"/>
  </w:style>
  <w:style w:type="paragraph" w:styleId="a6">
    <w:name w:val="Balloon Text"/>
    <w:basedOn w:val="a"/>
    <w:link w:val="a7"/>
    <w:uiPriority w:val="99"/>
    <w:semiHidden/>
    <w:unhideWhenUsed/>
    <w:rsid w:val="00FF5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9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241410781&amp;fam=%D0%9A%D0%BE%D1%82%D0%BE%D0%B2%D0%B0&amp;init=%D0%A2+%D0%92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1246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rdex.ru/zhidkost_flash_euphori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241410781&amp;fam=%D0%97%D0%BE%D1%80%D0%BA%D0%B8%D0%BD%D0%B0&amp;init=%D0%9D+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6A9A-D1AD-47B1-8FEB-A3A8C5EC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Temgyst</dc:creator>
  <cp:lastModifiedBy>Metodist</cp:lastModifiedBy>
  <cp:revision>15</cp:revision>
  <dcterms:created xsi:type="dcterms:W3CDTF">2018-04-26T15:03:00Z</dcterms:created>
  <dcterms:modified xsi:type="dcterms:W3CDTF">2018-05-22T12:58:00Z</dcterms:modified>
</cp:coreProperties>
</file>