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C2" w:rsidRPr="003B45AC" w:rsidRDefault="00B57980" w:rsidP="000D05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45AC">
        <w:rPr>
          <w:rFonts w:ascii="Times New Roman" w:hAnsi="Times New Roman"/>
          <w:b/>
          <w:sz w:val="28"/>
          <w:szCs w:val="28"/>
        </w:rPr>
        <w:t>ТЕХНИЧЕСКОЕ ПЕРЕОСНАЩЕНИЕ ПРИЕМНО-АППАРАТНОГО ЦЕХА ПРЕДПРИЯТИЯ ООО «МОЛОЧНОЕ ДЕЛО - ИВНЯ» С ЦЕЛЬЮ РАСШИРЕНИЯ АССОРТИМЕНТА</w:t>
      </w:r>
    </w:p>
    <w:p w:rsidR="00B57980" w:rsidRDefault="00C3265C" w:rsidP="000D05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И.А. Володина</w:t>
      </w:r>
    </w:p>
    <w:p w:rsidR="00B57980" w:rsidRPr="00B57980" w:rsidRDefault="00B57980" w:rsidP="00B579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B57980">
        <w:rPr>
          <w:rFonts w:ascii="Times New Roman" w:hAnsi="Times New Roman" w:cs="Times New Roman"/>
          <w:i/>
          <w:sz w:val="28"/>
        </w:rPr>
        <w:t>Государственное автономное профессиональное образовательное</w:t>
      </w:r>
    </w:p>
    <w:p w:rsidR="00B57980" w:rsidRDefault="00B57980" w:rsidP="00B579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B57980">
        <w:rPr>
          <w:rFonts w:ascii="Times New Roman" w:hAnsi="Times New Roman" w:cs="Times New Roman"/>
          <w:i/>
          <w:sz w:val="28"/>
        </w:rPr>
        <w:t>учреждение Чувашской Республики «</w:t>
      </w:r>
      <w:proofErr w:type="spellStart"/>
      <w:r w:rsidRPr="00B57980">
        <w:rPr>
          <w:rFonts w:ascii="Times New Roman" w:hAnsi="Times New Roman" w:cs="Times New Roman"/>
          <w:i/>
          <w:sz w:val="28"/>
        </w:rPr>
        <w:t>Алатырский</w:t>
      </w:r>
      <w:proofErr w:type="spellEnd"/>
      <w:r w:rsidRPr="00B5798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B57980">
        <w:rPr>
          <w:rFonts w:ascii="Times New Roman" w:hAnsi="Times New Roman" w:cs="Times New Roman"/>
          <w:i/>
          <w:sz w:val="28"/>
        </w:rPr>
        <w:t>технологический</w:t>
      </w:r>
      <w:proofErr w:type="gramEnd"/>
      <w:r w:rsidRPr="00B57980">
        <w:rPr>
          <w:rFonts w:ascii="Times New Roman" w:hAnsi="Times New Roman" w:cs="Times New Roman"/>
          <w:i/>
          <w:sz w:val="28"/>
        </w:rPr>
        <w:t xml:space="preserve"> колледж» Министерства образования и молодежной политики Чувашской Республики</w:t>
      </w:r>
    </w:p>
    <w:p w:rsidR="00E06ED6" w:rsidRPr="00B57980" w:rsidRDefault="00E06ED6" w:rsidP="00B579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0D05C2" w:rsidRPr="00AF7E93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>Молоко и молочные продукты сопровождают человека от рождения до глубокой старости практически у всех народов, живущих на нашей планете, так как молоко, по определению физиолога И.П. Павлова - «уникальная пища, созданная самой природой», и в нём содержится все необходимые для нормальной жизнедеятельности человека вещества в сбалансированном соотношении.</w:t>
      </w:r>
    </w:p>
    <w:p w:rsidR="000D05C2" w:rsidRPr="00AF7E93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>Сохранить большие потенциальные ресурсы, которые заложены природой в молоке, при его промышленной переработке, используя новые технологии и оборудование, - главная задача специалистов. Другой важный аспект рассматриваемой проблемы молочной промышленности отражает экономические возможности предприятий промышленности, которые вводят современные технологии и ресурсосберегающее оборудование, которые позволяют добиваться повышения эффективности производства и снижения вредного воздействия на окружающую среду. Также возникает проблема реализации продукции в условиях все более жесткой конкуренции.</w:t>
      </w:r>
    </w:p>
    <w:p w:rsidR="000D05C2" w:rsidRPr="00AF7E93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 xml:space="preserve">Производство молочных продуктов с увеличенным сроком хранения - основная задача отрасли. </w:t>
      </w:r>
      <w:proofErr w:type="spellStart"/>
      <w:r w:rsidRPr="009E43D9">
        <w:rPr>
          <w:rFonts w:ascii="Times New Roman" w:hAnsi="Times New Roman"/>
          <w:sz w:val="28"/>
          <w:szCs w:val="28"/>
        </w:rPr>
        <w:t>Хранимоспособность</w:t>
      </w:r>
      <w:proofErr w:type="spellEnd"/>
      <w:r w:rsidRPr="009E43D9">
        <w:rPr>
          <w:rFonts w:ascii="Times New Roman" w:hAnsi="Times New Roman"/>
          <w:sz w:val="28"/>
          <w:szCs w:val="28"/>
        </w:rPr>
        <w:t xml:space="preserve"> питьевого молока проявляется в неизменности сенсорных, химических и физических свойств, в исключении деятельности возбудителей болезней и обеспечивается главным образом в результате интенсивного воздействия на микрофлору.</w:t>
      </w:r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9E43D9">
        <w:rPr>
          <w:rFonts w:ascii="Times New Roman" w:hAnsi="Times New Roman"/>
          <w:sz w:val="28"/>
          <w:szCs w:val="28"/>
        </w:rPr>
        <w:t xml:space="preserve"> настоящее время основная часть молока идёт на выработку продукции с длительным сроком реализации. Это обусловлено трудностями со сбытом скоропортящейся продукции и, как следствие, большими (до 20%) потерями.</w:t>
      </w:r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>С тех пор как Луи Пастер в середине XIX в. впервые доказал, что выдерживание жидких пищевых продуктов при высокой температуре в течение определенного времени способно уничтожить патогенные микроорганизмы и предотвратить скисание молока, наука и технология шагнули далеко вперед.</w:t>
      </w:r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>Температурное воздействие до сих пор остается наиболее распространенным способом обработки продуктов и продления срока их хранения.</w:t>
      </w:r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 xml:space="preserve">Основными видами тепловой обработки, применяемыми сегодня при производстве молока в промышленных масштабах, являются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ультрапастеризация</w:t>
      </w:r>
      <w:proofErr w:type="spellEnd"/>
      <w:r w:rsidRPr="009E43D9">
        <w:rPr>
          <w:rFonts w:ascii="Times New Roman" w:hAnsi="Times New Roman"/>
          <w:sz w:val="28"/>
          <w:szCs w:val="28"/>
        </w:rPr>
        <w:t>, стерилизация и пастеризация.</w:t>
      </w:r>
    </w:p>
    <w:p w:rsidR="000D05C2" w:rsidRPr="00AF7E93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Ультрапастеризация</w:t>
      </w:r>
      <w:proofErr w:type="spellEnd"/>
      <w:r w:rsidRPr="009E43D9">
        <w:rPr>
          <w:rFonts w:ascii="Times New Roman" w:hAnsi="Times New Roman"/>
          <w:sz w:val="28"/>
          <w:szCs w:val="28"/>
          <w:lang w:val="en-US"/>
        </w:rPr>
        <w:t xml:space="preserve"> (Ultra High Temperature - UHT)</w:t>
      </w:r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 xml:space="preserve">Еще одним способом тепловой обработки молока является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ультрапастеризация</w:t>
      </w:r>
      <w:proofErr w:type="spellEnd"/>
      <w:r w:rsidRPr="009E43D9">
        <w:rPr>
          <w:rFonts w:ascii="Times New Roman" w:hAnsi="Times New Roman"/>
          <w:sz w:val="28"/>
          <w:szCs w:val="28"/>
        </w:rPr>
        <w:t>, в процессе которой молоко нагревают до 137</w:t>
      </w:r>
      <w:proofErr w:type="gramStart"/>
      <w:r w:rsidRPr="009E43D9">
        <w:rPr>
          <w:rFonts w:ascii="Times New Roman" w:hAnsi="Times New Roman"/>
          <w:sz w:val="28"/>
          <w:szCs w:val="28"/>
        </w:rPr>
        <w:t>°С</w:t>
      </w:r>
      <w:proofErr w:type="gramEnd"/>
      <w:r w:rsidRPr="009E43D9">
        <w:rPr>
          <w:rFonts w:ascii="Times New Roman" w:hAnsi="Times New Roman"/>
          <w:sz w:val="28"/>
          <w:szCs w:val="28"/>
        </w:rPr>
        <w:t xml:space="preserve"> и через 4 с охлаждают. Молоко, прошедшее такую обработку, маркируется знаком «UHT» или «Н». Разлив обеспечивает полную стерильность, и оно может неделями храниться даже при комнатной температуре. Именно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ультрапастеризация</w:t>
      </w:r>
      <w:proofErr w:type="spellEnd"/>
      <w:r w:rsidRPr="009E43D9">
        <w:rPr>
          <w:rFonts w:ascii="Times New Roman" w:hAnsi="Times New Roman"/>
          <w:sz w:val="28"/>
          <w:szCs w:val="28"/>
        </w:rPr>
        <w:t xml:space="preserve"> сейчас является самым распространенным методом тепловой обработки молока среди производителей России, Испании, Германии, Бельгии и ряда других европейских стран. </w:t>
      </w:r>
      <w:proofErr w:type="gramStart"/>
      <w:r w:rsidRPr="009E43D9">
        <w:rPr>
          <w:rFonts w:ascii="Times New Roman" w:hAnsi="Times New Roman"/>
          <w:sz w:val="28"/>
          <w:szCs w:val="28"/>
        </w:rPr>
        <w:t xml:space="preserve">Американский институт пищевой промышленности в 1989 г. назвал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ультрапастеризацию</w:t>
      </w:r>
      <w:proofErr w:type="spellEnd"/>
      <w:r w:rsidR="00E660D7">
        <w:rPr>
          <w:rFonts w:ascii="Times New Roman" w:hAnsi="Times New Roman"/>
          <w:sz w:val="28"/>
          <w:szCs w:val="28"/>
        </w:rPr>
        <w:t xml:space="preserve"> </w:t>
      </w:r>
      <w:r w:rsidRPr="009E43D9">
        <w:rPr>
          <w:rFonts w:ascii="Times New Roman" w:hAnsi="Times New Roman"/>
          <w:sz w:val="28"/>
          <w:szCs w:val="28"/>
        </w:rPr>
        <w:t>«самым важным изобретением в пищевой промыш</w:t>
      </w:r>
      <w:r w:rsidR="003E440E">
        <w:rPr>
          <w:rFonts w:ascii="Times New Roman" w:hAnsi="Times New Roman"/>
          <w:sz w:val="28"/>
          <w:szCs w:val="28"/>
        </w:rPr>
        <w:t>ленности за последние 50 лет» [4</w:t>
      </w:r>
      <w:r w:rsidRPr="009E43D9">
        <w:rPr>
          <w:rFonts w:ascii="Times New Roman" w:hAnsi="Times New Roman"/>
          <w:sz w:val="28"/>
          <w:szCs w:val="28"/>
        </w:rPr>
        <w:t>].</w:t>
      </w:r>
      <w:proofErr w:type="gramEnd"/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 xml:space="preserve">Процесс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ультрапастеризация</w:t>
      </w:r>
      <w:proofErr w:type="spellEnd"/>
      <w:r w:rsidRPr="009E43D9">
        <w:rPr>
          <w:rFonts w:ascii="Times New Roman" w:hAnsi="Times New Roman"/>
          <w:sz w:val="28"/>
          <w:szCs w:val="28"/>
        </w:rPr>
        <w:t xml:space="preserve"> происходит в закрытой системе, есть специальные установки.</w:t>
      </w:r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D9">
        <w:rPr>
          <w:rFonts w:ascii="Times New Roman" w:hAnsi="Times New Roman"/>
          <w:sz w:val="28"/>
          <w:szCs w:val="28"/>
        </w:rPr>
        <w:t xml:space="preserve">Применяют два способа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ультрапастеризации</w:t>
      </w:r>
      <w:proofErr w:type="spellEnd"/>
      <w:r w:rsidRPr="009E43D9">
        <w:rPr>
          <w:rFonts w:ascii="Times New Roman" w:hAnsi="Times New Roman"/>
          <w:sz w:val="28"/>
          <w:szCs w:val="28"/>
        </w:rPr>
        <w:t>:</w:t>
      </w:r>
    </w:p>
    <w:p w:rsidR="000D05C2" w:rsidRPr="009E43D9" w:rsidRDefault="00E660D7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05C2" w:rsidRPr="009E43D9">
        <w:rPr>
          <w:rFonts w:ascii="Times New Roman" w:hAnsi="Times New Roman"/>
          <w:sz w:val="28"/>
          <w:szCs w:val="28"/>
        </w:rPr>
        <w:t xml:space="preserve"> контакт жидкости с нагретой поверхностью при температуре от 125-140°C;</w:t>
      </w:r>
    </w:p>
    <w:p w:rsidR="000D05C2" w:rsidRPr="009E43D9" w:rsidRDefault="00E660D7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05C2" w:rsidRPr="009E43D9">
        <w:rPr>
          <w:rFonts w:ascii="Times New Roman" w:hAnsi="Times New Roman"/>
          <w:sz w:val="28"/>
          <w:szCs w:val="28"/>
        </w:rPr>
        <w:t xml:space="preserve"> прямое смешивание стерильного пара при температуре от 135-140°C.</w:t>
      </w:r>
    </w:p>
    <w:p w:rsidR="000D05C2" w:rsidRPr="009E43D9" w:rsidRDefault="000D05C2" w:rsidP="000D0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3D9">
        <w:rPr>
          <w:rFonts w:ascii="Times New Roman" w:hAnsi="Times New Roman"/>
          <w:sz w:val="28"/>
          <w:szCs w:val="28"/>
        </w:rPr>
        <w:lastRenderedPageBreak/>
        <w:t>Ультрапастеризация</w:t>
      </w:r>
      <w:proofErr w:type="spellEnd"/>
      <w:r w:rsidRPr="009E43D9">
        <w:rPr>
          <w:rFonts w:ascii="Times New Roman" w:hAnsi="Times New Roman"/>
          <w:sz w:val="28"/>
          <w:szCs w:val="28"/>
        </w:rPr>
        <w:t xml:space="preserve"> обладает целым рядом преимуще</w:t>
      </w:r>
      <w:proofErr w:type="gramStart"/>
      <w:r w:rsidRPr="009E43D9">
        <w:rPr>
          <w:rFonts w:ascii="Times New Roman" w:hAnsi="Times New Roman"/>
          <w:sz w:val="28"/>
          <w:szCs w:val="28"/>
        </w:rPr>
        <w:t>ств в ср</w:t>
      </w:r>
      <w:proofErr w:type="gramEnd"/>
      <w:r w:rsidRPr="009E43D9">
        <w:rPr>
          <w:rFonts w:ascii="Times New Roman" w:hAnsi="Times New Roman"/>
          <w:sz w:val="28"/>
          <w:szCs w:val="28"/>
        </w:rPr>
        <w:t xml:space="preserve">авнении с другими методами тепловой обработки молока. В первую очередь она позволяет максимально сохранить вкусовые свойства свежего молока за счет короткого температурного воздействия. Ведь на вкус молока влияет не столько температура обработки, сколько ее продолжительность, которая при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ультрапастеризации</w:t>
      </w:r>
      <w:proofErr w:type="spellEnd"/>
      <w:r w:rsidRPr="009E43D9">
        <w:rPr>
          <w:rFonts w:ascii="Times New Roman" w:hAnsi="Times New Roman"/>
          <w:sz w:val="28"/>
          <w:szCs w:val="28"/>
        </w:rPr>
        <w:t xml:space="preserve"> составляет всего 4 с. Малое время температурного воздействия делает ее наиболее щадящим из них, позволяющим сохранить в продукте максимальное количество витаминов и микроэлементов. Метод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ультрапастеризации</w:t>
      </w:r>
      <w:proofErr w:type="spellEnd"/>
      <w:r w:rsidRPr="009E43D9">
        <w:rPr>
          <w:rFonts w:ascii="Times New Roman" w:hAnsi="Times New Roman"/>
          <w:sz w:val="28"/>
          <w:szCs w:val="28"/>
        </w:rPr>
        <w:t xml:space="preserve"> учитывает различную скорость разрушения полезных микроэлементов и патогенных микроорганизмов при одной и той же температуре, позволяя уничтожить последние, сохранив первые [7]. Таким образом, </w:t>
      </w:r>
      <w:proofErr w:type="spellStart"/>
      <w:r w:rsidRPr="009E43D9">
        <w:rPr>
          <w:rFonts w:ascii="Times New Roman" w:hAnsi="Times New Roman"/>
          <w:sz w:val="28"/>
          <w:szCs w:val="28"/>
        </w:rPr>
        <w:t>ультрапастеризация</w:t>
      </w:r>
      <w:proofErr w:type="spellEnd"/>
      <w:r w:rsidRPr="009E43D9">
        <w:rPr>
          <w:rFonts w:ascii="Times New Roman" w:hAnsi="Times New Roman"/>
          <w:sz w:val="28"/>
          <w:szCs w:val="28"/>
        </w:rPr>
        <w:t xml:space="preserve"> позволяет получить 100% безопасное на протяжении всего срока хранения молоко, по своим вкусовым и полезным свойствам максимально приближенное к </w:t>
      </w:r>
      <w:proofErr w:type="gramStart"/>
      <w:r w:rsidRPr="009E43D9">
        <w:rPr>
          <w:rFonts w:ascii="Times New Roman" w:hAnsi="Times New Roman"/>
          <w:sz w:val="28"/>
          <w:szCs w:val="28"/>
        </w:rPr>
        <w:t>свежему</w:t>
      </w:r>
      <w:proofErr w:type="gramEnd"/>
      <w:r w:rsidRPr="009E43D9">
        <w:rPr>
          <w:rFonts w:ascii="Times New Roman" w:hAnsi="Times New Roman"/>
          <w:sz w:val="28"/>
          <w:szCs w:val="28"/>
        </w:rPr>
        <w:t>.</w:t>
      </w:r>
    </w:p>
    <w:p w:rsidR="00E660D7" w:rsidRDefault="00E660D7" w:rsidP="00E66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моей работы заключается в техническом переоснащении </w:t>
      </w:r>
      <w:proofErr w:type="spellStart"/>
      <w:r>
        <w:rPr>
          <w:rFonts w:ascii="Times New Roman" w:hAnsi="Times New Roman"/>
          <w:sz w:val="28"/>
          <w:szCs w:val="28"/>
        </w:rPr>
        <w:t>приемно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аппаратного цеха с целью расширения ассортимента.</w:t>
      </w:r>
    </w:p>
    <w:p w:rsidR="00E660D7" w:rsidRDefault="00E660D7" w:rsidP="00E66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ООО «Молочное дело - Ивня» выпускает такие продукты как: творог, творожные десерты. Основными потребителями этой продукции являются сетевые </w:t>
      </w:r>
      <w:proofErr w:type="gramStart"/>
      <w:r>
        <w:rPr>
          <w:rFonts w:ascii="Times New Roman" w:hAnsi="Times New Roman"/>
          <w:sz w:val="28"/>
          <w:szCs w:val="28"/>
        </w:rPr>
        <w:t>магазины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как Пятерочка, Магнит, Лента и другие.</w:t>
      </w:r>
    </w:p>
    <w:p w:rsidR="00E660D7" w:rsidRDefault="00E660D7" w:rsidP="00E66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</w:t>
      </w:r>
      <w:proofErr w:type="gramStart"/>
      <w:r>
        <w:rPr>
          <w:rFonts w:ascii="Times New Roman" w:hAnsi="Times New Roman"/>
          <w:sz w:val="28"/>
          <w:szCs w:val="28"/>
        </w:rPr>
        <w:t>взгляд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производство питьевого  </w:t>
      </w:r>
      <w:proofErr w:type="spellStart"/>
      <w:r>
        <w:rPr>
          <w:rFonts w:ascii="Times New Roman" w:hAnsi="Times New Roman"/>
          <w:sz w:val="28"/>
          <w:szCs w:val="28"/>
        </w:rPr>
        <w:t>ультрапастеризованного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молока расширило бы не только ассортимент выпускаемой продукции, но и увеличило количество потребителей продукции.</w:t>
      </w:r>
    </w:p>
    <w:p w:rsidR="00E660D7" w:rsidRDefault="00E660D7" w:rsidP="00712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технического переоснащения цеха я предлагаю установить следующее оборудование.</w:t>
      </w:r>
    </w:p>
    <w:p w:rsidR="00E660D7" w:rsidRPr="00E660D7" w:rsidRDefault="00E660D7" w:rsidP="00712A7E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  <w:r w:rsidRPr="00E660D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УСТАНОВКА УЛЬТРАВЫСОКОТЕМПЕРАТУРНОЙ ОБРАБОТКИ МОЛОКА</w:t>
      </w:r>
      <w:r w:rsidR="00712A7E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 xml:space="preserve"> УП-5000</w:t>
      </w:r>
    </w:p>
    <w:p w:rsidR="00E660D7" w:rsidRPr="00E660D7" w:rsidRDefault="00E660D7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0D7">
        <w:rPr>
          <w:rFonts w:ascii="Times New Roman" w:eastAsia="Times New Roman" w:hAnsi="Times New Roman" w:cs="Times New Roman"/>
          <w:sz w:val="28"/>
          <w:szCs w:val="28"/>
        </w:rPr>
        <w:t>УВТ обработка - наиболее совершенный метод получения продуктов с длительным сроком хранения.</w:t>
      </w:r>
    </w:p>
    <w:p w:rsidR="00E660D7" w:rsidRPr="00E660D7" w:rsidRDefault="00E660D7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0D7">
        <w:rPr>
          <w:rFonts w:ascii="Times New Roman" w:eastAsia="Times New Roman" w:hAnsi="Times New Roman" w:cs="Times New Roman"/>
          <w:sz w:val="28"/>
          <w:szCs w:val="28"/>
        </w:rPr>
        <w:t>УВТ обработанный продукт при соответствующей упаковке способен храниться до шести месяцев при обычной температуре.</w:t>
      </w:r>
    </w:p>
    <w:p w:rsidR="00E660D7" w:rsidRPr="00E660D7" w:rsidRDefault="00E660D7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0D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Установка УВТ обработки молока является сложной системой.</w:t>
      </w:r>
    </w:p>
    <w:p w:rsidR="00E660D7" w:rsidRPr="00E660D7" w:rsidRDefault="00E660D7" w:rsidP="00712A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0D7">
        <w:rPr>
          <w:rFonts w:ascii="Times New Roman" w:eastAsia="Times New Roman" w:hAnsi="Times New Roman" w:cs="Times New Roman"/>
          <w:sz w:val="28"/>
          <w:szCs w:val="28"/>
        </w:rPr>
        <w:t>При эксплуатации установка может работать на различных режимах.</w:t>
      </w:r>
      <w:r w:rsidRPr="00E660D7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Разработанная методика создания программ </w:t>
      </w:r>
      <w:proofErr w:type="spellStart"/>
      <w:r w:rsidRPr="00E660D7">
        <w:rPr>
          <w:rFonts w:ascii="Times New Roman" w:eastAsia="Times New Roman" w:hAnsi="Times New Roman" w:cs="Times New Roman"/>
          <w:sz w:val="28"/>
          <w:szCs w:val="28"/>
        </w:rPr>
        <w:t>теплогидравлических</w:t>
      </w:r>
      <w:proofErr w:type="spellEnd"/>
      <w:r w:rsidRPr="00E660D7">
        <w:rPr>
          <w:rFonts w:ascii="Times New Roman" w:eastAsia="Times New Roman" w:hAnsi="Times New Roman" w:cs="Times New Roman"/>
          <w:sz w:val="28"/>
          <w:szCs w:val="28"/>
        </w:rPr>
        <w:t xml:space="preserve"> расчетов позволяет моделировать работу</w:t>
      </w:r>
      <w:r w:rsidR="00712A7E">
        <w:rPr>
          <w:rFonts w:ascii="Times New Roman" w:eastAsia="Times New Roman" w:hAnsi="Times New Roman" w:cs="Times New Roman"/>
          <w:sz w:val="28"/>
          <w:szCs w:val="28"/>
        </w:rPr>
        <w:t xml:space="preserve"> установки в различных режимах.</w:t>
      </w:r>
    </w:p>
    <w:p w:rsidR="00E660D7" w:rsidRPr="00E660D7" w:rsidRDefault="00712A7E" w:rsidP="00712A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</w:rPr>
        <w:t>сновные режимы работы: дезинфекция, рабочий режим, режим ожидания (асептический сон), режим CIP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0D7" w:rsidRPr="00E660D7" w:rsidRDefault="00E660D7" w:rsidP="00712A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0D7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особенности:</w:t>
      </w:r>
    </w:p>
    <w:p w:rsidR="00E660D7" w:rsidRPr="00E660D7" w:rsidRDefault="00712A7E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</w:rPr>
        <w:t>обеспечение и контроль необходимого давления для исключения кипения продуктов в секции стерилизации при температуре 140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0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</w:rPr>
        <w:t>С;</w:t>
      </w:r>
    </w:p>
    <w:p w:rsidR="00E660D7" w:rsidRPr="00E660D7" w:rsidRDefault="00712A7E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</w:rPr>
        <w:t>обеспечение и контроль равенства давления в секциях регенерации для исключения смешивания стерилизованного и необработанного продукта;</w:t>
      </w:r>
    </w:p>
    <w:p w:rsidR="00E660D7" w:rsidRPr="00E660D7" w:rsidRDefault="00712A7E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</w:rPr>
        <w:t>ускоренный разогрев при выходе на рабочий режим и режим CIP;</w:t>
      </w:r>
    </w:p>
    <w:p w:rsidR="00E660D7" w:rsidRPr="00E660D7" w:rsidRDefault="00712A7E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</w:rPr>
        <w:t>плавное изменение производительности при согласовании работы установки с различным фасовочным оборудованием (без повторной обработки продукта);</w:t>
      </w:r>
    </w:p>
    <w:p w:rsidR="00E660D7" w:rsidRPr="00E660D7" w:rsidRDefault="00712A7E" w:rsidP="00712A7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660D7" w:rsidRPr="00E660D7">
        <w:rPr>
          <w:rFonts w:ascii="Times New Roman" w:eastAsia="Times New Roman" w:hAnsi="Times New Roman" w:cs="Times New Roman"/>
          <w:sz w:val="28"/>
          <w:szCs w:val="28"/>
        </w:rPr>
        <w:t>автоматическое изменение производительности за счет перенаправления продукта на повторную обработку при изменении дозы фасовки.</w:t>
      </w:r>
    </w:p>
    <w:p w:rsidR="009F74E9" w:rsidRDefault="009F74E9" w:rsidP="00712A7E">
      <w:pPr>
        <w:spacing w:after="0" w:line="360" w:lineRule="auto"/>
        <w:ind w:firstLine="709"/>
        <w:jc w:val="both"/>
      </w:pPr>
    </w:p>
    <w:p w:rsidR="00712A7E" w:rsidRDefault="00712A7E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A7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195431" w:rsidRPr="00195431" w:rsidRDefault="00195431" w:rsidP="001954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5AC">
        <w:rPr>
          <w:bCs/>
          <w:color w:val="000000"/>
          <w:sz w:val="28"/>
          <w:szCs w:val="28"/>
        </w:rPr>
        <w:t>1</w:t>
      </w:r>
      <w:r w:rsidRPr="00195431">
        <w:rPr>
          <w:b/>
          <w:bCs/>
          <w:color w:val="000000"/>
          <w:sz w:val="28"/>
          <w:szCs w:val="28"/>
        </w:rPr>
        <w:t>. </w:t>
      </w:r>
      <w:r w:rsidRPr="00195431">
        <w:rPr>
          <w:color w:val="000000"/>
          <w:sz w:val="28"/>
          <w:szCs w:val="28"/>
        </w:rPr>
        <w:t>Аминов М.С. И др. Процессы и аппараты пищевых производств. - М.: Колос, 1999. - 504с.</w:t>
      </w:r>
    </w:p>
    <w:p w:rsidR="00195431" w:rsidRPr="00195431" w:rsidRDefault="00195431" w:rsidP="001954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5AC">
        <w:rPr>
          <w:bCs/>
          <w:color w:val="000000"/>
          <w:sz w:val="28"/>
          <w:szCs w:val="28"/>
        </w:rPr>
        <w:t>2</w:t>
      </w:r>
      <w:r w:rsidRPr="00195431">
        <w:rPr>
          <w:b/>
          <w:bCs/>
          <w:color w:val="000000"/>
          <w:sz w:val="28"/>
          <w:szCs w:val="28"/>
        </w:rPr>
        <w:t>. </w:t>
      </w:r>
      <w:proofErr w:type="spellStart"/>
      <w:r w:rsidRPr="00195431">
        <w:rPr>
          <w:color w:val="000000"/>
          <w:sz w:val="28"/>
          <w:szCs w:val="28"/>
        </w:rPr>
        <w:t>Голубева</w:t>
      </w:r>
      <w:proofErr w:type="spellEnd"/>
      <w:r w:rsidRPr="00195431">
        <w:rPr>
          <w:color w:val="000000"/>
          <w:sz w:val="28"/>
          <w:szCs w:val="28"/>
        </w:rPr>
        <w:t xml:space="preserve"> Л.В., Глаголева Л.Э., Степанов В.М. и др. Проектирование предприятий молочной отрасли с основами </w:t>
      </w:r>
      <w:proofErr w:type="spellStart"/>
      <w:r w:rsidRPr="00195431">
        <w:rPr>
          <w:color w:val="000000"/>
          <w:sz w:val="28"/>
          <w:szCs w:val="28"/>
        </w:rPr>
        <w:t>промстроительства</w:t>
      </w:r>
      <w:proofErr w:type="spellEnd"/>
      <w:r w:rsidRPr="00195431">
        <w:rPr>
          <w:color w:val="000000"/>
          <w:sz w:val="28"/>
          <w:szCs w:val="28"/>
        </w:rPr>
        <w:t>. - М.: ГИОРД, 2006. - 288с.</w:t>
      </w:r>
    </w:p>
    <w:p w:rsidR="00195431" w:rsidRPr="00195431" w:rsidRDefault="00195431" w:rsidP="001954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5AC">
        <w:rPr>
          <w:bCs/>
          <w:color w:val="000000"/>
          <w:sz w:val="28"/>
          <w:szCs w:val="28"/>
        </w:rPr>
        <w:t>3.</w:t>
      </w:r>
      <w:r w:rsidRPr="00195431">
        <w:rPr>
          <w:b/>
          <w:bCs/>
          <w:color w:val="000000"/>
          <w:sz w:val="28"/>
          <w:szCs w:val="28"/>
        </w:rPr>
        <w:t> </w:t>
      </w:r>
      <w:proofErr w:type="spellStart"/>
      <w:r w:rsidRPr="00195431">
        <w:rPr>
          <w:color w:val="000000"/>
          <w:sz w:val="28"/>
          <w:szCs w:val="28"/>
        </w:rPr>
        <w:t>Крусь</w:t>
      </w:r>
      <w:proofErr w:type="spellEnd"/>
      <w:r w:rsidRPr="00195431">
        <w:rPr>
          <w:color w:val="000000"/>
          <w:sz w:val="28"/>
          <w:szCs w:val="28"/>
        </w:rPr>
        <w:t xml:space="preserve"> Г.Н., Храмцов А.Г., </w:t>
      </w:r>
      <w:proofErr w:type="spellStart"/>
      <w:r w:rsidRPr="00195431">
        <w:rPr>
          <w:color w:val="000000"/>
          <w:sz w:val="28"/>
          <w:szCs w:val="28"/>
        </w:rPr>
        <w:t>Волокитина</w:t>
      </w:r>
      <w:proofErr w:type="spellEnd"/>
      <w:r w:rsidRPr="00195431">
        <w:rPr>
          <w:color w:val="000000"/>
          <w:sz w:val="28"/>
          <w:szCs w:val="28"/>
        </w:rPr>
        <w:t xml:space="preserve"> Л.В. Технология молока и молочных продуктов. </w:t>
      </w:r>
      <w:proofErr w:type="gramStart"/>
      <w:r w:rsidRPr="00195431">
        <w:rPr>
          <w:color w:val="000000"/>
          <w:sz w:val="28"/>
          <w:szCs w:val="28"/>
        </w:rPr>
        <w:t>-С</w:t>
      </w:r>
      <w:proofErr w:type="gramEnd"/>
      <w:r w:rsidRPr="00195431">
        <w:rPr>
          <w:color w:val="000000"/>
          <w:sz w:val="28"/>
          <w:szCs w:val="28"/>
        </w:rPr>
        <w:t>Пб.: Торг. дом ГИОРД, 2004. - 455 с.</w:t>
      </w:r>
    </w:p>
    <w:p w:rsidR="00195431" w:rsidRPr="00195431" w:rsidRDefault="00195431" w:rsidP="001954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5AC">
        <w:rPr>
          <w:bCs/>
          <w:color w:val="000000"/>
          <w:sz w:val="28"/>
          <w:szCs w:val="28"/>
        </w:rPr>
        <w:t>4.</w:t>
      </w:r>
      <w:r w:rsidRPr="00195431">
        <w:rPr>
          <w:b/>
          <w:bCs/>
          <w:color w:val="000000"/>
          <w:sz w:val="28"/>
          <w:szCs w:val="28"/>
        </w:rPr>
        <w:t> </w:t>
      </w:r>
      <w:r w:rsidRPr="00195431">
        <w:rPr>
          <w:color w:val="000000"/>
          <w:sz w:val="28"/>
          <w:szCs w:val="28"/>
        </w:rPr>
        <w:t>Степанова Л.И. Справочник технолога молочного производства. Технология и рецептуры. Т.1. Цельномолочные продукты. -2-е изд. - СПб ГИОРД, 2004. -384с.</w:t>
      </w:r>
    </w:p>
    <w:p w:rsidR="00195431" w:rsidRPr="00195431" w:rsidRDefault="00195431" w:rsidP="001954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5AC">
        <w:rPr>
          <w:bCs/>
          <w:color w:val="000000"/>
          <w:sz w:val="28"/>
          <w:szCs w:val="28"/>
        </w:rPr>
        <w:lastRenderedPageBreak/>
        <w:t>5.</w:t>
      </w:r>
      <w:r w:rsidRPr="00195431">
        <w:rPr>
          <w:b/>
          <w:bCs/>
          <w:color w:val="000000"/>
          <w:sz w:val="28"/>
          <w:szCs w:val="28"/>
        </w:rPr>
        <w:t> </w:t>
      </w:r>
      <w:r w:rsidRPr="00195431">
        <w:rPr>
          <w:color w:val="000000"/>
          <w:sz w:val="28"/>
          <w:szCs w:val="28"/>
        </w:rPr>
        <w:t xml:space="preserve">Нормы технологического проектирования предприятий молочной промышленности. /ВНТП 645/137-92: Утв. Комитетом РФ по пищевой и перерабатывающей </w:t>
      </w:r>
      <w:proofErr w:type="spellStart"/>
      <w:r w:rsidRPr="00195431">
        <w:rPr>
          <w:color w:val="000000"/>
          <w:sz w:val="28"/>
          <w:szCs w:val="28"/>
        </w:rPr>
        <w:t>пром-сти</w:t>
      </w:r>
      <w:proofErr w:type="spellEnd"/>
      <w:r w:rsidRPr="00195431">
        <w:rPr>
          <w:color w:val="000000"/>
          <w:sz w:val="28"/>
          <w:szCs w:val="28"/>
        </w:rPr>
        <w:t xml:space="preserve">. </w:t>
      </w:r>
      <w:proofErr w:type="gramStart"/>
      <w:r w:rsidRPr="00195431">
        <w:rPr>
          <w:color w:val="000000"/>
          <w:sz w:val="28"/>
          <w:szCs w:val="28"/>
        </w:rPr>
        <w:t>-М</w:t>
      </w:r>
      <w:proofErr w:type="gramEnd"/>
      <w:r w:rsidRPr="00195431">
        <w:rPr>
          <w:color w:val="000000"/>
          <w:sz w:val="28"/>
          <w:szCs w:val="28"/>
        </w:rPr>
        <w:t>., 1999. - 102с</w:t>
      </w:r>
    </w:p>
    <w:p w:rsidR="00195431" w:rsidRPr="00195431" w:rsidRDefault="00195431" w:rsidP="001954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5AC">
        <w:rPr>
          <w:bCs/>
          <w:color w:val="000000"/>
          <w:sz w:val="28"/>
          <w:szCs w:val="28"/>
        </w:rPr>
        <w:t>6.</w:t>
      </w:r>
      <w:r w:rsidRPr="00195431">
        <w:rPr>
          <w:b/>
          <w:bCs/>
          <w:color w:val="000000"/>
          <w:sz w:val="28"/>
          <w:szCs w:val="28"/>
        </w:rPr>
        <w:t> </w:t>
      </w:r>
      <w:r w:rsidRPr="00195431">
        <w:rPr>
          <w:color w:val="000000"/>
          <w:sz w:val="28"/>
          <w:szCs w:val="28"/>
        </w:rPr>
        <w:t xml:space="preserve">Нормы технологического проектирования семейных ферм, предприятий малой мощности перерабатывающих отраслей (молочная отрасль). ВНТП 645/1645-92 - М. Комитет Комитетом РФ по пищевой и перерабатывающей </w:t>
      </w:r>
      <w:proofErr w:type="spellStart"/>
      <w:r w:rsidRPr="00195431">
        <w:rPr>
          <w:color w:val="000000"/>
          <w:sz w:val="28"/>
          <w:szCs w:val="28"/>
        </w:rPr>
        <w:t>пром-сти</w:t>
      </w:r>
      <w:proofErr w:type="spellEnd"/>
      <w:r w:rsidRPr="00195431">
        <w:rPr>
          <w:color w:val="000000"/>
          <w:sz w:val="28"/>
          <w:szCs w:val="28"/>
        </w:rPr>
        <w:t xml:space="preserve">. </w:t>
      </w:r>
      <w:proofErr w:type="gramStart"/>
      <w:r w:rsidRPr="00195431">
        <w:rPr>
          <w:color w:val="000000"/>
          <w:sz w:val="28"/>
          <w:szCs w:val="28"/>
        </w:rPr>
        <w:t>-М</w:t>
      </w:r>
      <w:proofErr w:type="gramEnd"/>
      <w:r w:rsidRPr="00195431">
        <w:rPr>
          <w:color w:val="000000"/>
          <w:sz w:val="28"/>
          <w:szCs w:val="28"/>
        </w:rPr>
        <w:t>., 1999. - 22с.</w:t>
      </w:r>
    </w:p>
    <w:p w:rsidR="00195431" w:rsidRPr="00117E0A" w:rsidRDefault="00195431" w:rsidP="00117E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5AC">
        <w:rPr>
          <w:bCs/>
          <w:color w:val="000000"/>
          <w:sz w:val="28"/>
          <w:szCs w:val="28"/>
        </w:rPr>
        <w:t>7.</w:t>
      </w:r>
      <w:r w:rsidRPr="00117E0A">
        <w:rPr>
          <w:b/>
          <w:bCs/>
          <w:color w:val="000000"/>
          <w:sz w:val="28"/>
          <w:szCs w:val="28"/>
        </w:rPr>
        <w:t> </w:t>
      </w:r>
      <w:proofErr w:type="spellStart"/>
      <w:r w:rsidRPr="00117E0A">
        <w:rPr>
          <w:color w:val="000000"/>
          <w:sz w:val="28"/>
          <w:szCs w:val="28"/>
        </w:rPr>
        <w:t>Кокшарова</w:t>
      </w:r>
      <w:proofErr w:type="spellEnd"/>
      <w:r w:rsidRPr="00117E0A">
        <w:rPr>
          <w:color w:val="000000"/>
          <w:sz w:val="28"/>
          <w:szCs w:val="28"/>
        </w:rPr>
        <w:t xml:space="preserve"> Т.Е. Методические указания по выполнении сырьевых расчетов при проектировании. - Улан-Удэ, ТМПТЭТ-1999. - 21с.</w:t>
      </w:r>
    </w:p>
    <w:p w:rsidR="00117E0A" w:rsidRPr="00117E0A" w:rsidRDefault="00195431" w:rsidP="001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5AC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11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17E0A" w:rsidRPr="00117E0A">
        <w:rPr>
          <w:rFonts w:ascii="Times New Roman" w:hAnsi="Times New Roman" w:cs="Times New Roman"/>
          <w:bCs/>
          <w:sz w:val="28"/>
          <w:szCs w:val="28"/>
        </w:rPr>
        <w:t xml:space="preserve">Кузнецов В.В., Шиллер Г.Г. Технологическое оборудование предприятий молочной промышленности: Справочник, часть 1.- М.: </w:t>
      </w:r>
      <w:proofErr w:type="spellStart"/>
      <w:r w:rsidR="00117E0A" w:rsidRPr="00117E0A">
        <w:rPr>
          <w:rFonts w:ascii="Times New Roman" w:hAnsi="Times New Roman" w:cs="Times New Roman"/>
          <w:bCs/>
          <w:sz w:val="28"/>
          <w:szCs w:val="28"/>
        </w:rPr>
        <w:t>ДеЛи</w:t>
      </w:r>
      <w:proofErr w:type="spellEnd"/>
      <w:r w:rsidR="00117E0A" w:rsidRPr="0011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7E0A" w:rsidRPr="00117E0A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="00117E0A" w:rsidRPr="00117E0A">
        <w:rPr>
          <w:rFonts w:ascii="Times New Roman" w:hAnsi="Times New Roman" w:cs="Times New Roman"/>
          <w:bCs/>
          <w:sz w:val="28"/>
          <w:szCs w:val="28"/>
        </w:rPr>
        <w:t xml:space="preserve">, 2012. </w:t>
      </w:r>
    </w:p>
    <w:p w:rsidR="00117E0A" w:rsidRPr="00117E0A" w:rsidRDefault="00117E0A" w:rsidP="00117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A7E" w:rsidRDefault="00712A7E" w:rsidP="00117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DE3" w:rsidRDefault="00076DE3" w:rsidP="00712A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76DE3" w:rsidSect="000D0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98"/>
    <w:multiLevelType w:val="multilevel"/>
    <w:tmpl w:val="984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4299C"/>
    <w:multiLevelType w:val="multilevel"/>
    <w:tmpl w:val="E5D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A51B60"/>
    <w:multiLevelType w:val="multilevel"/>
    <w:tmpl w:val="F1B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E2711B"/>
    <w:multiLevelType w:val="multilevel"/>
    <w:tmpl w:val="CB9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23DEC"/>
    <w:multiLevelType w:val="hybridMultilevel"/>
    <w:tmpl w:val="81D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35B9C"/>
    <w:multiLevelType w:val="multilevel"/>
    <w:tmpl w:val="780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722CBE"/>
    <w:multiLevelType w:val="multilevel"/>
    <w:tmpl w:val="7A3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E718B7"/>
    <w:multiLevelType w:val="multilevel"/>
    <w:tmpl w:val="9AE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21BFF"/>
    <w:multiLevelType w:val="multilevel"/>
    <w:tmpl w:val="8FB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74782"/>
    <w:multiLevelType w:val="multilevel"/>
    <w:tmpl w:val="2FD0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5C2"/>
    <w:rsid w:val="00076DE3"/>
    <w:rsid w:val="000D05C2"/>
    <w:rsid w:val="00117E0A"/>
    <w:rsid w:val="00195431"/>
    <w:rsid w:val="003B45AC"/>
    <w:rsid w:val="003E440E"/>
    <w:rsid w:val="006B3704"/>
    <w:rsid w:val="00712A7E"/>
    <w:rsid w:val="009D66B4"/>
    <w:rsid w:val="009F74E9"/>
    <w:rsid w:val="00B15A31"/>
    <w:rsid w:val="00B57980"/>
    <w:rsid w:val="00BB1EAB"/>
    <w:rsid w:val="00C3265C"/>
    <w:rsid w:val="00E06ED6"/>
    <w:rsid w:val="00E5109C"/>
    <w:rsid w:val="00E660D7"/>
    <w:rsid w:val="00E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E9"/>
  </w:style>
  <w:style w:type="paragraph" w:styleId="1">
    <w:name w:val="heading 1"/>
    <w:basedOn w:val="a"/>
    <w:link w:val="10"/>
    <w:uiPriority w:val="9"/>
    <w:qFormat/>
    <w:rsid w:val="00E6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0D7"/>
    <w:rPr>
      <w:b/>
      <w:bCs/>
    </w:rPr>
  </w:style>
  <w:style w:type="character" w:styleId="a5">
    <w:name w:val="Emphasis"/>
    <w:basedOn w:val="a0"/>
    <w:uiPriority w:val="20"/>
    <w:qFormat/>
    <w:rsid w:val="00E660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Metodist</cp:lastModifiedBy>
  <cp:revision>12</cp:revision>
  <dcterms:created xsi:type="dcterms:W3CDTF">2018-04-27T07:30:00Z</dcterms:created>
  <dcterms:modified xsi:type="dcterms:W3CDTF">2018-05-22T12:37:00Z</dcterms:modified>
</cp:coreProperties>
</file>